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E71F" w14:textId="4C36698F" w:rsidR="00B47A6E" w:rsidRPr="00B47A6E" w:rsidRDefault="00CD7002" w:rsidP="00CD7002">
      <w:pPr>
        <w:pStyle w:val="Paragraphedeliste"/>
        <w:spacing w:line="360" w:lineRule="auto"/>
        <w:ind w:left="36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MASTER 3M : </w:t>
      </w:r>
      <w:r w:rsidR="00B47A6E" w:rsidRPr="00B47A6E">
        <w:rPr>
          <w:rFonts w:ascii="Arial Narrow" w:hAnsi="Arial Narrow" w:cs="Arial"/>
          <w:b/>
          <w:bCs/>
        </w:rPr>
        <w:t>Structure et contenu du programme (Tableau de spécification)</w:t>
      </w:r>
    </w:p>
    <w:p w14:paraId="69CF76FC" w14:textId="77777777" w:rsidR="00B47A6E" w:rsidRPr="00B47A6E" w:rsidRDefault="00B47A6E" w:rsidP="00B47A6E">
      <w:pPr>
        <w:pStyle w:val="Style"/>
        <w:tabs>
          <w:tab w:val="left" w:pos="709"/>
          <w:tab w:val="right" w:pos="1554"/>
          <w:tab w:val="left" w:pos="1900"/>
          <w:tab w:val="left" w:pos="8836"/>
          <w:tab w:val="left" w:pos="9753"/>
          <w:tab w:val="center" w:pos="11533"/>
        </w:tabs>
        <w:jc w:val="both"/>
        <w:rPr>
          <w:rFonts w:ascii="Arial Narrow" w:hAnsi="Arial Narrow"/>
          <w:w w:val="105"/>
          <w:lang w:bidi="he-IL"/>
        </w:rPr>
      </w:pPr>
      <w:r w:rsidRPr="00B47A6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84E92" wp14:editId="4B2B0856">
                <wp:simplePos x="0" y="0"/>
                <wp:positionH relativeFrom="column">
                  <wp:posOffset>868736</wp:posOffset>
                </wp:positionH>
                <wp:positionV relativeFrom="paragraph">
                  <wp:posOffset>142811</wp:posOffset>
                </wp:positionV>
                <wp:extent cx="7025640" cy="717550"/>
                <wp:effectExtent l="0" t="0" r="10160" b="1905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5640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205DA" w14:textId="77777777" w:rsidR="00B47A6E" w:rsidRDefault="00B47A6E" w:rsidP="00B47A6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3A732F9" w14:textId="77777777" w:rsidR="00B47A6E" w:rsidRPr="007B213C" w:rsidRDefault="00B47A6E" w:rsidP="00B47A6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B213C"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>TROISIEME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PARTIE :</w:t>
                            </w:r>
                            <w:r w:rsidRPr="00067EFA"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B213C"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STRUCTURE ET CONTENU DU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</w:rPr>
                              <w:t>PROGRAMME</w:t>
                            </w:r>
                          </w:p>
                          <w:p w14:paraId="105B2578" w14:textId="77777777" w:rsidR="00B47A6E" w:rsidRDefault="00B47A6E" w:rsidP="00B47A6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13B92A1D" w14:textId="77777777" w:rsidR="00B47A6E" w:rsidRDefault="00B47A6E" w:rsidP="00B47A6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14:paraId="419152E2" w14:textId="77777777" w:rsidR="00B47A6E" w:rsidRPr="00395BF4" w:rsidRDefault="00B47A6E" w:rsidP="00B47A6E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84E92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68.4pt;margin-top:11.25pt;width:553.2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onfwIAAAcFAAAOAAAAZHJzL2Uyb0RvYy54bWysVFFP2zAQfp+0/2D5fSStKIWIFBWqTpMq&#10;QALEs+vYTTTb59luk+7X7+ykLTCepvXBPfvOd/6++y7XN51WZCecb8CUdHSWUyIMh6oxm5K+PC+/&#10;XVLiAzMVU2BESffC05vZ1y/XrS3EGGpQlXAEkxhftLakdQi2yDLPa6GZPwMrDDolOM0Cbt0mqxxr&#10;MbtW2TjPL7IWXGUdcOE9ni56J52l/FIKHh6k9CIQVVJ8W0irS+s6rtnsmhUbx2zd8OEZ7B9eoVlj&#10;sOgx1YIFRrau+SuVbrgDDzKccdAZSNlwkTAgmlH+Ac1TzaxIWJAcb480+f+Xlt/vnuyjI6G7hQ4b&#10;mEB4uwL+0yM3WWt9McRETn3hMToC7aTT8R8hELyI3O6PfIouEI6H03w8uThHF0ffdDSdTBLh2em2&#10;dT58F6BJNErqsF/pBWy38iHWZ8UhJBbzoJpq2SiVNnt/pxzZMWwtKqKClhLFfMDDki7TL7YXU7y7&#10;pgxpEeh4mseHMdScVCygqW1VUm82lDC1QTHz4Ho23hV1m/Wx6uT26nYx+axIfPSC+bp/XarfS003&#10;AfWuGl3Syzz+htvKREgiKXaAfmI7WqFbd4gmmmuo9tgyB72aveXLBuutEPsjcyhfBIYjGR5wkQoQ&#10;LQwWJTW435+dx3hUFXopaXEckIlfW+YEUvrDoN6uRuexkSFtzifTMW7cW8/6rcds9R1gW0Y4/JYn&#10;M8YHdTClA/2KkzuPVdHFDMfaJcU+9OZd6IcUJ5+L+TwF4cRYFlbmyfKDUiPPz90rc3ZQUEDt3cNh&#10;cFjxQUh9bKTawHwbQDZJZSdWB8njtCXlDF+GOM5v9ynq9P2a/QEAAP//AwBQSwMEFAAGAAgAAAAh&#10;AOVNqDvfAAAACwEAAA8AAABkcnMvZG93bnJldi54bWxMjzFPwzAUhHck/oP1kNiog0vaKo1ToUos&#10;CJAILGxO/JqktZ+j2E3Dv8eZ6Hi60913+W6yho04+M6RhMdFAgypdrqjRsL318vDBpgPirQyjlDC&#10;L3rYFbc3ucq0u9AnjmVoWCwhnykJbQh9xrmvW7TKL1yPFL2DG6wKUQ4N14O6xHJruEiSFbeqo7jQ&#10;qh73Ldan8mwlrM3hbe+r8vWj+jl2/XHUG75+l/L+bnreAgs4hf8wzPgRHYrIVLkzac9M1MtVRA8S&#10;hEiBzQHxtBTAqtlKU+BFzq8/FH8AAAD//wMAUEsBAi0AFAAGAAgAAAAhALaDOJL+AAAA4QEAABMA&#10;AAAAAAAAAAAAAAAAAAAAAFtDb250ZW50X1R5cGVzXS54bWxQSwECLQAUAAYACAAAACEAOP0h/9YA&#10;AACUAQAACwAAAAAAAAAAAAAAAAAvAQAAX3JlbHMvLnJlbHNQSwECLQAUAAYACAAAACEAfi7KJ38C&#10;AAAHBQAADgAAAAAAAAAAAAAAAAAuAgAAZHJzL2Uyb0RvYy54bWxQSwECLQAUAAYACAAAACEA5U2o&#10;O98AAAALAQAADwAAAAAAAAAAAAAAAADZBAAAZHJzL2Rvd25yZXYueG1sUEsFBgAAAAAEAAQA8wAA&#10;AOUFAAAAAA==&#10;" fillcolor="window" strokecolor="#5b9bd5" strokeweight="1pt">
                <v:path arrowok="t"/>
                <v:textbox>
                  <w:txbxContent>
                    <w:p w14:paraId="270205DA" w14:textId="77777777" w:rsidR="00B47A6E" w:rsidRDefault="00B47A6E" w:rsidP="00B47A6E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3A732F9" w14:textId="77777777" w:rsidR="00B47A6E" w:rsidRPr="007B213C" w:rsidRDefault="00B47A6E" w:rsidP="00B47A6E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7B213C"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>TROISIEME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 xml:space="preserve"> PARTIE :</w:t>
                      </w:r>
                      <w:r w:rsidRPr="00067EFA"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7B213C"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 xml:space="preserve">STRUCTURE ET CONTENU DU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</w:rPr>
                        <w:t>PROGRAMME</w:t>
                      </w:r>
                    </w:p>
                    <w:p w14:paraId="105B2578" w14:textId="77777777" w:rsidR="00B47A6E" w:rsidRDefault="00B47A6E" w:rsidP="00B47A6E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13B92A1D" w14:textId="77777777" w:rsidR="00B47A6E" w:rsidRDefault="00B47A6E" w:rsidP="00B47A6E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  <w:p w14:paraId="419152E2" w14:textId="77777777" w:rsidR="00B47A6E" w:rsidRPr="00395BF4" w:rsidRDefault="00B47A6E" w:rsidP="00B47A6E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14A2DF" w14:textId="77777777" w:rsidR="00B47A6E" w:rsidRPr="00B47A6E" w:rsidRDefault="00B47A6E" w:rsidP="00B47A6E">
      <w:pPr>
        <w:pStyle w:val="Style"/>
        <w:tabs>
          <w:tab w:val="left" w:pos="709"/>
          <w:tab w:val="right" w:pos="1554"/>
          <w:tab w:val="left" w:pos="1900"/>
          <w:tab w:val="left" w:pos="8836"/>
          <w:tab w:val="left" w:pos="9753"/>
          <w:tab w:val="center" w:pos="11533"/>
        </w:tabs>
        <w:jc w:val="both"/>
        <w:rPr>
          <w:rFonts w:ascii="Arial Narrow" w:hAnsi="Arial Narrow"/>
          <w:w w:val="105"/>
          <w:lang w:bidi="he-IL"/>
        </w:rPr>
      </w:pPr>
    </w:p>
    <w:p w14:paraId="4DB9327B" w14:textId="77777777" w:rsidR="00B47A6E" w:rsidRPr="00B47A6E" w:rsidRDefault="00B47A6E" w:rsidP="00B47A6E">
      <w:pPr>
        <w:pStyle w:val="Style"/>
        <w:tabs>
          <w:tab w:val="left" w:pos="709"/>
          <w:tab w:val="right" w:pos="1554"/>
          <w:tab w:val="left" w:pos="1900"/>
          <w:tab w:val="left" w:pos="8836"/>
          <w:tab w:val="left" w:pos="9753"/>
          <w:tab w:val="center" w:pos="11533"/>
        </w:tabs>
        <w:jc w:val="both"/>
        <w:rPr>
          <w:rFonts w:ascii="Arial Narrow" w:hAnsi="Arial Narrow"/>
          <w:w w:val="105"/>
          <w:lang w:bidi="he-IL"/>
        </w:rPr>
      </w:pPr>
    </w:p>
    <w:p w14:paraId="54D280FC" w14:textId="77777777" w:rsidR="00B47A6E" w:rsidRPr="00B47A6E" w:rsidRDefault="00B47A6E" w:rsidP="00B47A6E">
      <w:pPr>
        <w:pStyle w:val="Style"/>
        <w:tabs>
          <w:tab w:val="left" w:pos="709"/>
          <w:tab w:val="right" w:pos="1554"/>
          <w:tab w:val="left" w:pos="1900"/>
          <w:tab w:val="left" w:pos="8836"/>
          <w:tab w:val="left" w:pos="9753"/>
          <w:tab w:val="center" w:pos="11533"/>
        </w:tabs>
        <w:jc w:val="both"/>
        <w:rPr>
          <w:rFonts w:ascii="Arial Narrow" w:hAnsi="Arial Narrow"/>
          <w:w w:val="105"/>
          <w:lang w:bidi="he-IL"/>
        </w:rPr>
      </w:pPr>
    </w:p>
    <w:p w14:paraId="2AAB1765" w14:textId="77777777" w:rsidR="00B47A6E" w:rsidRPr="00B47A6E" w:rsidRDefault="00B47A6E" w:rsidP="00B47A6E">
      <w:p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</w:p>
    <w:p w14:paraId="00AD3AFD" w14:textId="77777777" w:rsidR="00B47A6E" w:rsidRPr="00B47A6E" w:rsidRDefault="00B47A6E" w:rsidP="00B47A6E">
      <w:p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</w:p>
    <w:p w14:paraId="10BC9F5B" w14:textId="77777777" w:rsidR="00B47A6E" w:rsidRPr="00B47A6E" w:rsidRDefault="00B47A6E" w:rsidP="00B47A6E">
      <w:p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t>Tableau de spécification du Semestre I</w:t>
      </w:r>
    </w:p>
    <w:p w14:paraId="2F3A1651" w14:textId="77777777" w:rsidR="00B47A6E" w:rsidRPr="00B47A6E" w:rsidRDefault="00B47A6E" w:rsidP="00B47A6E">
      <w:pPr>
        <w:tabs>
          <w:tab w:val="left" w:pos="567"/>
        </w:tabs>
        <w:ind w:left="360"/>
        <w:jc w:val="both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tab/>
        <w:t xml:space="preserve">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3544"/>
        <w:gridCol w:w="3262"/>
        <w:gridCol w:w="842"/>
        <w:gridCol w:w="992"/>
        <w:gridCol w:w="496"/>
        <w:gridCol w:w="683"/>
        <w:gridCol w:w="710"/>
        <w:gridCol w:w="883"/>
        <w:gridCol w:w="586"/>
        <w:gridCol w:w="662"/>
        <w:gridCol w:w="1035"/>
      </w:tblGrid>
      <w:tr w:rsidR="00B47A6E" w:rsidRPr="00B47A6E" w14:paraId="57A43DB3" w14:textId="77777777" w:rsidTr="00772973">
        <w:trPr>
          <w:trHeight w:hRule="exact" w:val="8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F81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23" w:firstLine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Code 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314B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20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Contenu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enseignements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C8BD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3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Enseignements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C0DD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24E60D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9A8605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44D0E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DCC065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TPE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9FE8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C707B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F3F96C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47CCD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2492C5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CTT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88A6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CA3687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A93E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2A2F2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1058D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CECT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625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495" w:right="494" w:firstLine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Modalités</w:t>
            </w:r>
            <w:r w:rsidRPr="00B47A6E">
              <w:rPr>
                <w:rFonts w:ascii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d’évaluation</w:t>
            </w:r>
          </w:p>
        </w:tc>
      </w:tr>
      <w:tr w:rsidR="00B47A6E" w:rsidRPr="00B47A6E" w14:paraId="6AA2E053" w14:textId="77777777" w:rsidTr="00772973">
        <w:trPr>
          <w:trHeight w:val="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E813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7E4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566" w:right="1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E19C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378" w:right="13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ECU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FA36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Cours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A99C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TP/TD/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7DCA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B075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5EEE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5FD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898C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CC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326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00A0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CC+ET</w:t>
            </w:r>
          </w:p>
        </w:tc>
      </w:tr>
      <w:tr w:rsidR="00B47A6E" w:rsidRPr="00B47A6E" w14:paraId="51D594C4" w14:textId="77777777" w:rsidTr="00772973">
        <w:trPr>
          <w:trHeight w:val="57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584C711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Unités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connaissances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fondamentales</w:t>
            </w:r>
          </w:p>
        </w:tc>
      </w:tr>
      <w:tr w:rsidR="00B47A6E" w:rsidRPr="00B47A6E" w14:paraId="6F118760" w14:textId="77777777" w:rsidTr="00772973">
        <w:trPr>
          <w:trHeight w:val="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08E2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PHG2101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8C3D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 xml:space="preserve">Pharmacologie </w:t>
            </w: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proofErr w:type="spellStart"/>
            <w:r w:rsidRPr="00B47A6E">
              <w:rPr>
                <w:rFonts w:ascii="Arial" w:hAnsi="Arial" w:cs="Arial"/>
                <w:sz w:val="20"/>
                <w:szCs w:val="20"/>
              </w:rPr>
              <w:t>énérale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B43D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1PHG211</w:t>
            </w: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47A6E">
              <w:rPr>
                <w:rFonts w:ascii="Arial" w:hAnsi="Arial" w:cs="Arial"/>
                <w:sz w:val="20"/>
                <w:szCs w:val="20"/>
              </w:rPr>
              <w:t xml:space="preserve">Pharmacologie </w:t>
            </w: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proofErr w:type="spellStart"/>
            <w:r w:rsidRPr="00B47A6E">
              <w:rPr>
                <w:rFonts w:ascii="Arial" w:hAnsi="Arial" w:cs="Arial"/>
                <w:sz w:val="20"/>
                <w:szCs w:val="20"/>
              </w:rPr>
              <w:t>énérale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44D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3DF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976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46BA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0E2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0465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9E2A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7452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3712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7A6E" w:rsidRPr="00B47A6E" w14:paraId="182782D2" w14:textId="77777777" w:rsidTr="00772973">
        <w:trPr>
          <w:trHeight w:val="5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65EA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BMI2102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752F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Biochimie des microorganismes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683C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1BMI212</w:t>
            </w: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47A6E">
              <w:rPr>
                <w:rFonts w:ascii="Arial" w:hAnsi="Arial" w:cs="Arial"/>
                <w:sz w:val="20"/>
                <w:szCs w:val="20"/>
              </w:rPr>
              <w:t>Biochimie des microorganismes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AFA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636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F74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BD2D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0E3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20A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83FF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C0BA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7968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7A6E" w:rsidRPr="00B47A6E" w14:paraId="7E894210" w14:textId="77777777" w:rsidTr="00772973">
        <w:trPr>
          <w:trHeight w:val="543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26577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BIM2103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B6265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Biologie Moléculaire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35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1BIM213 Outils et techniques de la Biologie Moléculaire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179D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23C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FE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7B6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988D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479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5B20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A5A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FC5D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7A6E" w:rsidRPr="00B47A6E" w14:paraId="76177650" w14:textId="77777777" w:rsidTr="00772973">
        <w:trPr>
          <w:trHeight w:val="597"/>
        </w:trPr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86E8C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5F21D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02C0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2BIM213 Biotechnologie Moléculaire et applications en Microbiologie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CC6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3DA4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422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60E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57E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8CC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1DA8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DD0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EDA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7A6E" w:rsidRPr="00B47A6E" w14:paraId="7726B52D" w14:textId="77777777" w:rsidTr="00772973">
        <w:trPr>
          <w:trHeight w:val="57"/>
        </w:trPr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216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BCE7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DF4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B47A6E">
              <w:rPr>
                <w:rFonts w:ascii="Arial" w:hAnsi="Arial" w:cs="Arial"/>
                <w:sz w:val="20"/>
                <w:szCs w:val="20"/>
              </w:rPr>
              <w:t xml:space="preserve">BIM213 </w:t>
            </w:r>
            <w:proofErr w:type="spellStart"/>
            <w:r w:rsidRPr="00B47A6E">
              <w:rPr>
                <w:rFonts w:ascii="Arial" w:hAnsi="Arial" w:cs="Arial"/>
                <w:sz w:val="20"/>
                <w:szCs w:val="20"/>
              </w:rPr>
              <w:t>Bioinformatique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99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BB53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577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672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071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2E66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69C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A332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BAB" w14:textId="77777777" w:rsidR="00B47A6E" w:rsidRPr="00B47A6E" w:rsidRDefault="00B47A6E" w:rsidP="0077297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B47A6E" w:rsidRPr="00B47A6E" w14:paraId="0A92C10A" w14:textId="77777777" w:rsidTr="00772973">
        <w:trPr>
          <w:trHeight w:hRule="exact" w:val="527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1792F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Unités</w:t>
            </w:r>
            <w:r w:rsidRPr="00B47A6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découverte </w:t>
            </w:r>
            <w:r w:rsidRPr="00B47A6E">
              <w:rPr>
                <w:rFonts w:ascii="Arial" w:hAnsi="Arial" w:cs="Arial"/>
                <w:b/>
                <w:bCs/>
                <w:sz w:val="20"/>
                <w:szCs w:val="20"/>
              </w:rPr>
              <w:t>ou de</w:t>
            </w:r>
            <w:r w:rsidRPr="00B47A6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spécialité</w:t>
            </w:r>
          </w:p>
        </w:tc>
      </w:tr>
      <w:tr w:rsidR="00B47A6E" w:rsidRPr="00B47A6E" w14:paraId="698557FD" w14:textId="77777777" w:rsidTr="00772973">
        <w:trPr>
          <w:trHeight w:hRule="exact" w:val="528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629E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VIR2104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813E7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Virologie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9D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1VIR214 Virologie Médicale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0E3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5B4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3CD2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122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3BB5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7E1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5BEC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AA8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A46A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B47A6E" w:rsidRPr="00B47A6E" w14:paraId="068805DF" w14:textId="77777777" w:rsidTr="00772973">
        <w:trPr>
          <w:trHeight w:hRule="exact" w:val="528"/>
        </w:trPr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6AD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889A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4A05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2VIR214 Techniques de virologie moléculaire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85FF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5BDC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C0B0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21DD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ADB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38DE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47A6E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7729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49EC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970A" w14:textId="77777777" w:rsidR="00B47A6E" w:rsidRPr="00B47A6E" w:rsidRDefault="00B47A6E" w:rsidP="00772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A6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B55E812" w14:textId="77777777" w:rsidR="00B47A6E" w:rsidRPr="00B47A6E" w:rsidRDefault="00B47A6E" w:rsidP="00B47A6E">
      <w:pPr>
        <w:jc w:val="center"/>
        <w:rPr>
          <w:rFonts w:ascii="Arial Narrow" w:hAnsi="Arial Narrow"/>
        </w:rPr>
        <w:sectPr w:rsidR="00B47A6E" w:rsidRPr="00B47A6E" w:rsidSect="00B47A6E">
          <w:pgSz w:w="16840" w:h="11910" w:orient="landscape"/>
          <w:pgMar w:top="1100" w:right="1260" w:bottom="1240" w:left="600" w:header="0" w:footer="984" w:gutter="0"/>
          <w:cols w:space="720" w:equalWidth="0">
            <w:col w:w="14980"/>
          </w:cols>
          <w:noEndnote/>
        </w:sectPr>
      </w:pPr>
    </w:p>
    <w:p w14:paraId="19B4CCE3" w14:textId="77777777" w:rsidR="00B47A6E" w:rsidRPr="00B47A6E" w:rsidRDefault="00B47A6E" w:rsidP="00B47A6E">
      <w:pPr>
        <w:kinsoku w:val="0"/>
        <w:overflowPunct w:val="0"/>
        <w:spacing w:before="1"/>
        <w:jc w:val="center"/>
        <w:rPr>
          <w:rFonts w:ascii="Arial Narrow" w:hAnsi="Arial Narrow"/>
          <w:sz w:val="11"/>
          <w:szCs w:val="11"/>
        </w:rPr>
      </w:pPr>
    </w:p>
    <w:p w14:paraId="4824EBD8" w14:textId="77777777" w:rsidR="00B47A6E" w:rsidRPr="00B47A6E" w:rsidRDefault="00B47A6E" w:rsidP="00B47A6E">
      <w:pPr>
        <w:kinsoku w:val="0"/>
        <w:overflowPunct w:val="0"/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3517"/>
        <w:gridCol w:w="3317"/>
        <w:gridCol w:w="842"/>
        <w:gridCol w:w="992"/>
        <w:gridCol w:w="496"/>
        <w:gridCol w:w="683"/>
        <w:gridCol w:w="710"/>
        <w:gridCol w:w="883"/>
        <w:gridCol w:w="586"/>
        <w:gridCol w:w="662"/>
        <w:gridCol w:w="1035"/>
      </w:tblGrid>
      <w:tr w:rsidR="00B47A6E" w:rsidRPr="00B47A6E" w14:paraId="3CCC0994" w14:textId="77777777" w:rsidTr="00772973">
        <w:trPr>
          <w:trHeight w:hRule="exact" w:val="528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8CF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CTI2105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4D53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Contrôle des infections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7F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1CTI215 Microbiome humain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AC3D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62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65F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FB1B9D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05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03397D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7655F7E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B47A6E">
              <w:rPr>
                <w:rFonts w:ascii="Arial Narrow" w:hAnsi="Arial Narrow"/>
                <w:b/>
                <w:lang w:val="en-US"/>
              </w:rPr>
              <w:t>75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B14A4C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4203096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B47A6E">
              <w:rPr>
                <w:rFonts w:ascii="Arial Narrow" w:hAnsi="Arial Narrow"/>
                <w:b/>
                <w:lang w:val="en-US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8C0EA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1B07E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0A8CE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X</w:t>
            </w:r>
          </w:p>
        </w:tc>
      </w:tr>
      <w:tr w:rsidR="00B47A6E" w:rsidRPr="00B47A6E" w14:paraId="6F1AE718" w14:textId="77777777" w:rsidTr="00772973">
        <w:trPr>
          <w:trHeight w:val="716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84B4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BEA4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8AF8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2CTI215 Antibiotiques, résistance et alternatives aux antimicrobiens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2EF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E11B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BBFE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88EC48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682A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9F141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BD18A0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0A8C45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25815EB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X</w:t>
            </w:r>
          </w:p>
        </w:tc>
      </w:tr>
      <w:tr w:rsidR="00B47A6E" w:rsidRPr="00B47A6E" w14:paraId="5777B1A8" w14:textId="77777777" w:rsidTr="00772973">
        <w:trPr>
          <w:trHeight w:hRule="exact" w:val="528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07D6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méthodologie</w:t>
            </w:r>
          </w:p>
        </w:tc>
      </w:tr>
      <w:tr w:rsidR="00B47A6E" w:rsidRPr="00B47A6E" w14:paraId="064991D2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60C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MRS2106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CD7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Méthodologie de recherche en santé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F2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1MRS216 Méthodologie de recherche en santé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D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343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525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5B83B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D9CE36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8E4AD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3</w:t>
            </w:r>
          </w:p>
          <w:p w14:paraId="50F9B2D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164DB9F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E421D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F3A25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A74D3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proofErr w:type="gramStart"/>
            <w:r w:rsidRPr="00B47A6E">
              <w:rPr>
                <w:rFonts w:ascii="Arial Narrow" w:hAnsi="Arial Narrow"/>
              </w:rPr>
              <w:t>x</w:t>
            </w:r>
            <w:proofErr w:type="gramEnd"/>
          </w:p>
        </w:tc>
      </w:tr>
      <w:tr w:rsidR="00B47A6E" w:rsidRPr="00B47A6E" w14:paraId="05D18D25" w14:textId="77777777" w:rsidTr="00772973">
        <w:trPr>
          <w:trHeight w:val="51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BD52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AES2107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DAF1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B47A6E">
              <w:rPr>
                <w:rFonts w:ascii="Arial Narrow" w:hAnsi="Arial Narrow"/>
                <w:lang w:val="en-US"/>
              </w:rPr>
              <w:t>Approche</w:t>
            </w:r>
            <w:proofErr w:type="spellEnd"/>
            <w:r w:rsidRPr="00B47A6E">
              <w:rPr>
                <w:rFonts w:ascii="Arial Narrow" w:hAnsi="Arial Narrow"/>
                <w:lang w:val="en-US"/>
              </w:rPr>
              <w:t xml:space="preserve"> One Health </w:t>
            </w:r>
            <w:proofErr w:type="spellStart"/>
            <w:r w:rsidRPr="00B47A6E">
              <w:rPr>
                <w:rFonts w:ascii="Arial Narrow" w:hAnsi="Arial Narrow"/>
                <w:lang w:val="en-US"/>
              </w:rPr>
              <w:t>en</w:t>
            </w:r>
            <w:proofErr w:type="spellEnd"/>
            <w:r w:rsidRPr="00B47A6E">
              <w:rPr>
                <w:rFonts w:ascii="Arial Narrow" w:hAnsi="Arial Narrow"/>
                <w:lang w:val="en-US"/>
              </w:rPr>
              <w:t xml:space="preserve"> santé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2980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 xml:space="preserve">1AES217 </w:t>
            </w:r>
            <w:proofErr w:type="spellStart"/>
            <w:r w:rsidRPr="00B47A6E">
              <w:rPr>
                <w:rFonts w:ascii="Arial Narrow" w:hAnsi="Arial Narrow"/>
                <w:lang w:val="en-US"/>
              </w:rPr>
              <w:t>Approche</w:t>
            </w:r>
            <w:proofErr w:type="spellEnd"/>
            <w:r w:rsidRPr="00B47A6E">
              <w:rPr>
                <w:rFonts w:ascii="Arial Narrow" w:hAnsi="Arial Narrow"/>
                <w:lang w:val="en-US"/>
              </w:rPr>
              <w:t xml:space="preserve"> One Health </w:t>
            </w:r>
            <w:proofErr w:type="spellStart"/>
            <w:r w:rsidRPr="00B47A6E">
              <w:rPr>
                <w:rFonts w:ascii="Arial Narrow" w:hAnsi="Arial Narrow"/>
                <w:lang w:val="en-US"/>
              </w:rPr>
              <w:t>en</w:t>
            </w:r>
            <w:proofErr w:type="spellEnd"/>
            <w:r w:rsidRPr="00B47A6E">
              <w:rPr>
                <w:rFonts w:ascii="Arial Narrow" w:hAnsi="Arial Narrow"/>
                <w:lang w:val="en-US"/>
              </w:rPr>
              <w:t xml:space="preserve"> Santé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E8DC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1A0D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570D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4AB6BC4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F60BC6A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D290E3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B1245E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711133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051B5D2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proofErr w:type="gramStart"/>
            <w:r w:rsidRPr="00B47A6E">
              <w:rPr>
                <w:rFonts w:ascii="Arial Narrow" w:hAnsi="Arial Narrow"/>
              </w:rPr>
              <w:t>x</w:t>
            </w:r>
            <w:proofErr w:type="gramEnd"/>
          </w:p>
        </w:tc>
      </w:tr>
      <w:tr w:rsidR="00B47A6E" w:rsidRPr="00B47A6E" w14:paraId="1E2CB4FD" w14:textId="77777777" w:rsidTr="00772973">
        <w:trPr>
          <w:trHeight w:hRule="exact" w:val="528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06E1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culture </w:t>
            </w:r>
            <w:r w:rsidRPr="00B47A6E">
              <w:rPr>
                <w:rFonts w:ascii="Arial Narrow" w:hAnsi="Arial Narrow"/>
                <w:b/>
                <w:bCs/>
              </w:rPr>
              <w:t>générale</w:t>
            </w:r>
          </w:p>
        </w:tc>
      </w:tr>
      <w:tr w:rsidR="00B47A6E" w:rsidRPr="00B47A6E" w14:paraId="5EA57B37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03B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ASS2108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2320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Anglais Scientifique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A78D3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1ASS2</w:t>
            </w:r>
            <w:r w:rsidRPr="00B47A6E">
              <w:rPr>
                <w:rFonts w:ascii="Arial Narrow" w:hAnsi="Arial Narrow"/>
                <w:lang w:val="en-US"/>
              </w:rPr>
              <w:t xml:space="preserve">18 </w:t>
            </w:r>
            <w:r w:rsidRPr="00B47A6E">
              <w:rPr>
                <w:rFonts w:ascii="Arial Narrow" w:hAnsi="Arial Narrow"/>
              </w:rPr>
              <w:t>Anglais Scientifique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E150D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E659F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160BC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CDDFB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0BC82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09FF6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988CC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5C9CA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F1C87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X</w:t>
            </w:r>
          </w:p>
        </w:tc>
      </w:tr>
      <w:tr w:rsidR="00B47A6E" w:rsidRPr="00B47A6E" w14:paraId="5401F7B4" w14:textId="77777777" w:rsidTr="00772973">
        <w:trPr>
          <w:trHeight w:hRule="exact" w:val="528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6F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  <w:bCs/>
                <w:spacing w:val="-1"/>
                <w:lang w:val="en-US"/>
              </w:rPr>
            </w:pPr>
            <w:proofErr w:type="spellStart"/>
            <w:r w:rsidRPr="00B47A6E">
              <w:rPr>
                <w:rFonts w:ascii="Arial Narrow" w:hAnsi="Arial Narrow"/>
                <w:b/>
                <w:bCs/>
                <w:spacing w:val="-1"/>
                <w:lang w:val="en-US"/>
              </w:rPr>
              <w:t>Unités</w:t>
            </w:r>
            <w:proofErr w:type="spellEnd"/>
            <w:r w:rsidRPr="00B47A6E">
              <w:rPr>
                <w:rFonts w:ascii="Arial Narrow" w:hAnsi="Arial Narrow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 w:rsidRPr="00B47A6E">
              <w:rPr>
                <w:rFonts w:ascii="Arial Narrow" w:hAnsi="Arial Narrow"/>
                <w:b/>
                <w:bCs/>
                <w:spacing w:val="-1"/>
                <w:lang w:val="en-US"/>
              </w:rPr>
              <w:t>d’Enseignement</w:t>
            </w:r>
            <w:proofErr w:type="spellEnd"/>
            <w:r w:rsidRPr="00B47A6E">
              <w:rPr>
                <w:rFonts w:ascii="Arial Narrow" w:hAnsi="Arial Narrow"/>
                <w:b/>
                <w:bCs/>
                <w:spacing w:val="-1"/>
                <w:lang w:val="en-US"/>
              </w:rPr>
              <w:t xml:space="preserve"> Libres</w:t>
            </w:r>
          </w:p>
        </w:tc>
      </w:tr>
      <w:tr w:rsidR="00B47A6E" w:rsidRPr="00B47A6E" w14:paraId="02272B85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858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LMA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77CE1C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Leadership et Management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2ACCE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1LMÁ19 Leadership et Management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02C33C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08930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05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FEA47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8CA3E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7371E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B47A6E">
              <w:rPr>
                <w:rFonts w:ascii="Arial Narrow" w:hAnsi="Arial Narrow"/>
                <w:b/>
                <w:lang w:val="en-US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E5B2C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B47A6E">
              <w:rPr>
                <w:rFonts w:ascii="Arial Narrow" w:hAnsi="Arial Narrow"/>
                <w:b/>
                <w:lang w:val="en-US"/>
              </w:rPr>
              <w:t>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07C8B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ACFC1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EBFF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</w:tr>
      <w:tr w:rsidR="00B47A6E" w:rsidRPr="00B47A6E" w14:paraId="6FAE3538" w14:textId="77777777" w:rsidTr="00772973">
        <w:trPr>
          <w:trHeight w:hRule="exact" w:val="528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BD370D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99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F5CE3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F59C7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80D5A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913FB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45ED1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A4E870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750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75F82B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BE372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57A3F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3A4D2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93C88C7" w14:textId="77777777" w:rsidR="00B47A6E" w:rsidRPr="00B47A6E" w:rsidRDefault="00B47A6E" w:rsidP="00B47A6E">
      <w:pPr>
        <w:jc w:val="both"/>
        <w:rPr>
          <w:rFonts w:ascii="Arial Narrow" w:hAnsi="Arial Narrow"/>
        </w:rPr>
      </w:pPr>
    </w:p>
    <w:p w14:paraId="7257EF44" w14:textId="77777777" w:rsidR="00B47A6E" w:rsidRPr="00B47A6E" w:rsidRDefault="00B47A6E" w:rsidP="00B47A6E">
      <w:pPr>
        <w:jc w:val="both"/>
        <w:rPr>
          <w:rFonts w:ascii="Arial Narrow" w:hAnsi="Arial Narrow"/>
        </w:rPr>
      </w:pPr>
    </w:p>
    <w:p w14:paraId="3282EDA7" w14:textId="77777777" w:rsidR="00B47A6E" w:rsidRPr="00B47A6E" w:rsidRDefault="00B47A6E" w:rsidP="00B47A6E">
      <w:pPr>
        <w:jc w:val="both"/>
        <w:rPr>
          <w:rFonts w:ascii="Arial Narrow" w:hAnsi="Arial Narrow"/>
        </w:rPr>
      </w:pPr>
    </w:p>
    <w:p w14:paraId="63E3F383" w14:textId="77777777" w:rsidR="00B47A6E" w:rsidRPr="00B47A6E" w:rsidRDefault="00B47A6E" w:rsidP="00B47A6E">
      <w:pPr>
        <w:jc w:val="both"/>
        <w:rPr>
          <w:rFonts w:ascii="Arial Narrow" w:hAnsi="Arial Narrow"/>
        </w:rPr>
        <w:sectPr w:rsidR="00B47A6E" w:rsidRPr="00B47A6E" w:rsidSect="00B47A6E">
          <w:footerReference w:type="default" r:id="rId5"/>
          <w:pgSz w:w="16840" w:h="11910" w:orient="landscape"/>
          <w:pgMar w:top="1100" w:right="1300" w:bottom="1180" w:left="600" w:header="0" w:footer="984" w:gutter="0"/>
          <w:cols w:space="720" w:equalWidth="0">
            <w:col w:w="14940"/>
          </w:cols>
          <w:noEndnote/>
        </w:sectPr>
      </w:pPr>
    </w:p>
    <w:p w14:paraId="3B01CC3F" w14:textId="77777777" w:rsidR="00B47A6E" w:rsidRPr="00B47A6E" w:rsidRDefault="00B47A6E" w:rsidP="00B47A6E">
      <w:pPr>
        <w:kinsoku w:val="0"/>
        <w:overflowPunct w:val="0"/>
        <w:spacing w:before="2"/>
        <w:jc w:val="both"/>
        <w:rPr>
          <w:rFonts w:ascii="Arial Narrow" w:hAnsi="Arial Narrow"/>
          <w:sz w:val="26"/>
          <w:szCs w:val="26"/>
        </w:rPr>
      </w:pPr>
    </w:p>
    <w:p w14:paraId="4F0556B1" w14:textId="77777777" w:rsidR="00B47A6E" w:rsidRPr="00B47A6E" w:rsidRDefault="00B47A6E" w:rsidP="00B47A6E">
      <w:pPr>
        <w:numPr>
          <w:ilvl w:val="1"/>
          <w:numId w:val="1"/>
        </w:num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t>Tableau de spécification du Semestre II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3517"/>
        <w:gridCol w:w="3317"/>
        <w:gridCol w:w="842"/>
        <w:gridCol w:w="992"/>
        <w:gridCol w:w="496"/>
        <w:gridCol w:w="683"/>
        <w:gridCol w:w="710"/>
        <w:gridCol w:w="883"/>
        <w:gridCol w:w="586"/>
        <w:gridCol w:w="662"/>
        <w:gridCol w:w="1035"/>
      </w:tblGrid>
      <w:tr w:rsidR="00B47A6E" w:rsidRPr="00B47A6E" w14:paraId="37462611" w14:textId="77777777" w:rsidTr="00772973">
        <w:trPr>
          <w:trHeight w:hRule="exact" w:val="8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AEC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23" w:firstLine="98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 xml:space="preserve">Code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des</w:t>
            </w:r>
            <w:r w:rsidRPr="00B47A6E">
              <w:rPr>
                <w:rFonts w:ascii="Arial Narrow" w:hAnsi="Arial Narrow"/>
                <w:b/>
                <w:bCs/>
              </w:rPr>
              <w:t xml:space="preserve"> UE</w:t>
            </w:r>
          </w:p>
        </w:tc>
        <w:tc>
          <w:tcPr>
            <w:tcW w:w="6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024F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20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Contenu</w:t>
            </w:r>
            <w:r w:rsidRPr="00B47A6E">
              <w:rPr>
                <w:rFonts w:ascii="Arial Narrow" w:hAnsi="Arial Narrow"/>
                <w:b/>
                <w:bCs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des</w:t>
            </w:r>
            <w:r w:rsidRPr="00B47A6E">
              <w:rPr>
                <w:rFonts w:ascii="Arial Narrow" w:hAnsi="Arial Narrow"/>
                <w:b/>
                <w:bCs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enseignements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1D7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39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Enseignements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9BB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03C278F8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56A76323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6E931386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1B60E568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TPE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85A5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0C0CF3F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67F92439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5BEF8D73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10126074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CTT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F64B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3B975EE8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3920C4F2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39304983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0C80F904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CECT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BA70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495" w:right="494" w:firstLine="132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Modalités</w:t>
            </w:r>
            <w:r w:rsidRPr="00B47A6E">
              <w:rPr>
                <w:rFonts w:ascii="Arial Narrow" w:hAnsi="Arial Narrow"/>
                <w:b/>
                <w:bCs/>
                <w:spacing w:val="26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d’évaluation</w:t>
            </w:r>
          </w:p>
        </w:tc>
      </w:tr>
      <w:tr w:rsidR="00B47A6E" w:rsidRPr="00B47A6E" w14:paraId="5179C86D" w14:textId="77777777" w:rsidTr="00772973">
        <w:trPr>
          <w:trHeight w:hRule="exact" w:val="5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29A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A0F9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566" w:right="1567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431A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378" w:right="138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ECU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23B1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Cours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490A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TP/TD/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FBB2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SP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744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C01C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4EE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2"/>
              <w:jc w:val="center"/>
              <w:rPr>
                <w:rFonts w:ascii="Arial Narrow" w:hAnsi="Arial Narrow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0898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14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CC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C0D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64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ET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D0F3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1"/>
              <w:ind w:left="109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CC+ET</w:t>
            </w:r>
          </w:p>
        </w:tc>
      </w:tr>
      <w:tr w:rsidR="00B47A6E" w:rsidRPr="00B47A6E" w14:paraId="01E6EB22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80AE8B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58FB77C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2919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connaissances</w:t>
            </w:r>
            <w:r w:rsidRPr="00B47A6E">
              <w:rPr>
                <w:rFonts w:ascii="Arial Narrow" w:hAnsi="Arial Narrow"/>
                <w:b/>
                <w:bCs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fondamentales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57EF08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1DF4FA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FE975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802071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0D68CD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251D33A0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99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PMI2201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B66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Physiologie des Microorganismes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A57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 xml:space="preserve">1PMI221 </w:t>
            </w:r>
            <w:r w:rsidRPr="00B47A6E">
              <w:rPr>
                <w:rFonts w:ascii="Arial Narrow" w:hAnsi="Arial Narrow" w:cs="Arial"/>
              </w:rPr>
              <w:t>Physiologie des Microorganismes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1B6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F5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B6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48E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44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60D7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B4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6F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DCD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66E86E32" w14:textId="77777777" w:rsidTr="00772973">
        <w:trPr>
          <w:trHeight w:hRule="exact" w:val="381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81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GML2202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7F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Génétique moléculaire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78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1GML222 Génétique microbienne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C71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C62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53A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22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29E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0E2F8CE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150</w:t>
            </w:r>
          </w:p>
          <w:p w14:paraId="513CE33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D6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2C6E426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DDD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21D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A2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59607A6" w14:textId="77777777" w:rsidTr="00772973">
        <w:trPr>
          <w:trHeight w:hRule="exact" w:val="528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57D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D1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B86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2GML222 Applications de la génétique moléculaire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742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3B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EA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5C0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C9F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FCF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F2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D50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FE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EEE61FC" w14:textId="77777777" w:rsidTr="00772973">
        <w:trPr>
          <w:trHeight w:hRule="exact" w:val="527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0572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B4F13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left="3088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Unité</w:t>
            </w:r>
            <w:r w:rsidRPr="00B47A6E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</w:rPr>
              <w:t>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découverte </w:t>
            </w:r>
            <w:r w:rsidRPr="00B47A6E">
              <w:rPr>
                <w:rFonts w:ascii="Arial Narrow" w:hAnsi="Arial Narrow"/>
                <w:b/>
                <w:bCs/>
              </w:rPr>
              <w:t>ou 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spécialité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56DA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DADF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88D7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7DDC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4FDE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B71458B" w14:textId="77777777" w:rsidTr="00772973">
        <w:trPr>
          <w:trHeight w:hRule="exact" w:val="52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E82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BMA2203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C1D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Bactériologie médicale et Applications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37A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1BMA223 Bactériologie médicale et Applications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C9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0E3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8DD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971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7431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4FF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01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6EF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86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BA506FA" w14:textId="77777777" w:rsidTr="00772973">
        <w:trPr>
          <w:trHeight w:hRule="exact" w:val="528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5D0F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BAM2204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D998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Bactériologie Moléculaire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79B5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 BAM224 </w:t>
            </w:r>
            <w:r w:rsidRPr="00B47A6E">
              <w:rPr>
                <w:rFonts w:ascii="Arial Narrow" w:hAnsi="Arial Narrow" w:cs="Arial"/>
              </w:rPr>
              <w:t>Diagnostic Moléculaire en Bactériologie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7E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1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AAA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FBF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82663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6AC59BF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125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E856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74501BA0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C23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597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83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A660ED0" w14:textId="77777777" w:rsidTr="00772973">
        <w:trPr>
          <w:trHeight w:hRule="exact" w:val="528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C3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33A9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A2C6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</w:rPr>
            </w:pPr>
            <w:r w:rsidRPr="00B47A6E">
              <w:rPr>
                <w:rFonts w:ascii="Arial Narrow" w:hAnsi="Arial Narrow" w:cs="Arial"/>
              </w:rPr>
              <w:t>2</w:t>
            </w:r>
            <w:r w:rsidRPr="00B47A6E">
              <w:rPr>
                <w:rFonts w:ascii="Arial Narrow" w:hAnsi="Arial Narrow"/>
              </w:rPr>
              <w:t xml:space="preserve"> BAM224 </w:t>
            </w:r>
            <w:r w:rsidRPr="00B47A6E">
              <w:rPr>
                <w:rFonts w:ascii="Arial Narrow" w:hAnsi="Arial Narrow" w:cs="Arial"/>
              </w:rPr>
              <w:t>Applications du diagnostic moléculaire en Bactériologie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719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B8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816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C9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4B8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557C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5A2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76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82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2ACA0BF7" w14:textId="77777777" w:rsidTr="00772973">
        <w:trPr>
          <w:trHeight w:hRule="exact" w:val="528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31D9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MYC2205</w:t>
            </w:r>
          </w:p>
          <w:p w14:paraId="37A26C5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6D231A9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76BF527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24CC849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55066B9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A738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Mycologie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86B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1MYC225 Mycologie médicale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17F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01E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CF3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31B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8374A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688DC46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3CDC7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09EA0D8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E3C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30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58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738DA346" w14:textId="77777777" w:rsidTr="00772973">
        <w:trPr>
          <w:trHeight w:hRule="exact" w:val="528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DB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851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9F2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2MYC225 Mycologie moléculaire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924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8CD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0B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93E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949C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F06E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519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54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A60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78D6FD56" w14:textId="77777777" w:rsidTr="00772973">
        <w:trPr>
          <w:trHeight w:hRule="exact" w:val="528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DA5E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ECP2206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1362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Essais précliniques et cliniques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D5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1ECP226 Essais précliniques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E9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D9A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592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F37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76B2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31B691F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0B29B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7B4C420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B34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6F3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F18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6B2E0669" w14:textId="77777777" w:rsidTr="00772973">
        <w:trPr>
          <w:trHeight w:hRule="exact" w:val="528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C8C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2993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B77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 ECP226 Essais cliniques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C3A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7D1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D2D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DB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67B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4FC3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D0E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A27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41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339F321" w14:textId="77777777" w:rsidTr="00772973">
        <w:trPr>
          <w:trHeight w:hRule="exact" w:val="528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8E51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méthodologie</w:t>
            </w:r>
          </w:p>
        </w:tc>
      </w:tr>
      <w:tr w:rsidR="00B47A6E" w:rsidRPr="00B47A6E" w14:paraId="672028BE" w14:textId="77777777" w:rsidTr="00772973">
        <w:trPr>
          <w:trHeight w:hRule="exact" w:val="71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2D4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lastRenderedPageBreak/>
              <w:t>SDT2207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D30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Statistique descriptive et tests statistiques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CC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 SDT227 </w:t>
            </w:r>
            <w:r w:rsidRPr="00B47A6E">
              <w:rPr>
                <w:rFonts w:ascii="Arial Narrow" w:hAnsi="Arial Narrow" w:cs="Arial"/>
              </w:rPr>
              <w:t>Statistique descriptive et tests statistiques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B13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5CE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A57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CD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98E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1A8A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070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C0A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F5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2CEFB63F" w14:textId="77777777" w:rsidTr="00772973">
        <w:trPr>
          <w:trHeight w:hRule="exact" w:val="528"/>
        </w:trPr>
        <w:tc>
          <w:tcPr>
            <w:tcW w:w="147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7F43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culture </w:t>
            </w:r>
            <w:r w:rsidRPr="00B47A6E">
              <w:rPr>
                <w:rFonts w:ascii="Arial Narrow" w:hAnsi="Arial Narrow"/>
                <w:b/>
                <w:bCs/>
              </w:rPr>
              <w:t>générale</w:t>
            </w:r>
          </w:p>
        </w:tc>
      </w:tr>
      <w:tr w:rsidR="00B47A6E" w:rsidRPr="00B47A6E" w14:paraId="59E78C9A" w14:textId="77777777" w:rsidTr="00772973">
        <w:trPr>
          <w:trHeight w:hRule="exact" w:val="7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C7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ASS2208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E7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Aspects socio-économiques de la santé publique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42D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 xml:space="preserve">1ASS228 </w:t>
            </w:r>
            <w:r w:rsidRPr="00B47A6E">
              <w:rPr>
                <w:rFonts w:ascii="Arial Narrow" w:hAnsi="Arial Narrow" w:cs="Arial"/>
              </w:rPr>
              <w:t>Aspects socio-économiques de la santé publique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4CF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246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80D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E15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B980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41F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3C4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66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D2E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2BF8C4A" w14:textId="77777777" w:rsidTr="00772973">
        <w:trPr>
          <w:trHeight w:hRule="exact" w:val="528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D6C0" w14:textId="77777777" w:rsidR="00B47A6E" w:rsidRPr="00B47A6E" w:rsidRDefault="00B47A6E" w:rsidP="00772973">
            <w:pPr>
              <w:jc w:val="center"/>
              <w:rPr>
                <w:rFonts w:ascii="Arial Narrow" w:hAnsi="Arial Narrow" w:cs="Arial"/>
                <w:b/>
              </w:rPr>
            </w:pPr>
            <w:r w:rsidRPr="00B47A6E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3F5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FC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679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75A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96E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79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D9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8ED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621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FF5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975CB01" w14:textId="77777777" w:rsidR="00B47A6E" w:rsidRPr="00B47A6E" w:rsidRDefault="00B47A6E" w:rsidP="00B47A6E">
      <w:pPr>
        <w:tabs>
          <w:tab w:val="left" w:pos="567"/>
        </w:tabs>
        <w:ind w:left="360"/>
        <w:jc w:val="both"/>
        <w:rPr>
          <w:rFonts w:ascii="Arial Narrow" w:eastAsia="Calibri" w:hAnsi="Arial Narrow"/>
          <w:b/>
          <w:bCs/>
          <w:sz w:val="26"/>
          <w:szCs w:val="26"/>
        </w:rPr>
      </w:pPr>
    </w:p>
    <w:p w14:paraId="56F9A0DB" w14:textId="77777777" w:rsidR="00B47A6E" w:rsidRPr="00B47A6E" w:rsidRDefault="00B47A6E" w:rsidP="00B47A6E">
      <w:pPr>
        <w:spacing w:after="160" w:line="259" w:lineRule="auto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br w:type="page"/>
      </w:r>
    </w:p>
    <w:p w14:paraId="419CD3F1" w14:textId="77777777" w:rsidR="00B47A6E" w:rsidRPr="00B47A6E" w:rsidRDefault="00B47A6E" w:rsidP="00B47A6E">
      <w:pPr>
        <w:numPr>
          <w:ilvl w:val="1"/>
          <w:numId w:val="1"/>
        </w:num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lastRenderedPageBreak/>
        <w:t>Tableau de spécification du Semestre III</w:t>
      </w:r>
    </w:p>
    <w:tbl>
      <w:tblPr>
        <w:tblW w:w="16101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"/>
        <w:gridCol w:w="3175"/>
        <w:gridCol w:w="68"/>
        <w:gridCol w:w="3786"/>
        <w:gridCol w:w="798"/>
        <w:gridCol w:w="656"/>
        <w:gridCol w:w="771"/>
        <w:gridCol w:w="19"/>
        <w:gridCol w:w="687"/>
        <w:gridCol w:w="657"/>
        <w:gridCol w:w="817"/>
        <w:gridCol w:w="542"/>
        <w:gridCol w:w="613"/>
        <w:gridCol w:w="962"/>
        <w:gridCol w:w="817"/>
        <w:gridCol w:w="824"/>
      </w:tblGrid>
      <w:tr w:rsidR="00B47A6E" w:rsidRPr="00B47A6E" w14:paraId="115F5459" w14:textId="77777777" w:rsidTr="00772973">
        <w:trPr>
          <w:gridAfter w:val="2"/>
          <w:wAfter w:w="1641" w:type="dxa"/>
          <w:trHeight w:hRule="exact" w:val="77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AFC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firstLine="98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 xml:space="preserve">Code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des</w:t>
            </w:r>
            <w:r w:rsidRPr="00B47A6E">
              <w:rPr>
                <w:rFonts w:ascii="Arial Narrow" w:hAnsi="Arial Narrow"/>
                <w:b/>
                <w:bCs/>
              </w:rPr>
              <w:t xml:space="preserve"> UE</w:t>
            </w:r>
          </w:p>
        </w:tc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B57E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Contenu</w:t>
            </w:r>
            <w:r w:rsidRPr="00B47A6E">
              <w:rPr>
                <w:rFonts w:ascii="Arial Narrow" w:hAnsi="Arial Narrow"/>
                <w:b/>
                <w:bCs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des</w:t>
            </w:r>
            <w:r w:rsidRPr="00B47A6E">
              <w:rPr>
                <w:rFonts w:ascii="Arial Narrow" w:hAnsi="Arial Narrow"/>
                <w:b/>
                <w:bCs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enseignements</w:t>
            </w:r>
          </w:p>
        </w:tc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BB6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Enseignements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8C4F2F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 Narrow" w:hAnsi="Arial Narrow"/>
              </w:rPr>
            </w:pPr>
          </w:p>
          <w:p w14:paraId="23C6B584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192E419A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1E9770B6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TPE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CBBFB3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 Narrow" w:hAnsi="Arial Narrow"/>
              </w:rPr>
            </w:pPr>
          </w:p>
          <w:p w14:paraId="4D85F7BD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277DF2F7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25DEB763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CTT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2E19A5" w14:textId="77777777" w:rsidR="00B47A6E" w:rsidRPr="00B47A6E" w:rsidRDefault="00B47A6E" w:rsidP="00772973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 Narrow" w:hAnsi="Arial Narrow"/>
              </w:rPr>
            </w:pPr>
          </w:p>
          <w:p w14:paraId="3F9AB020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2C6385BB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  <w:p w14:paraId="010E2311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CECT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63E545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firstLine="132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Modalités</w:t>
            </w:r>
            <w:r w:rsidRPr="00B47A6E">
              <w:rPr>
                <w:rFonts w:ascii="Arial Narrow" w:hAnsi="Arial Narrow"/>
                <w:b/>
                <w:bCs/>
                <w:spacing w:val="26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d’évaluation</w:t>
            </w:r>
          </w:p>
        </w:tc>
      </w:tr>
      <w:tr w:rsidR="00B47A6E" w:rsidRPr="00B47A6E" w14:paraId="4D4221F8" w14:textId="77777777" w:rsidTr="00772973">
        <w:trPr>
          <w:gridAfter w:val="2"/>
          <w:wAfter w:w="1641" w:type="dxa"/>
          <w:trHeight w:hRule="exact" w:val="77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5D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11F9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UE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EA7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ECU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6672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Cours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E4DD" w14:textId="77777777" w:rsidR="00B47A6E" w:rsidRPr="00B47A6E" w:rsidRDefault="00B47A6E" w:rsidP="00772973">
            <w:pPr>
              <w:pStyle w:val="TableParagraph"/>
              <w:kinsoku w:val="0"/>
              <w:overflowPunct w:val="0"/>
              <w:ind w:firstLine="12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TP/</w:t>
            </w:r>
            <w:r w:rsidRPr="00B47A6E">
              <w:rPr>
                <w:rFonts w:ascii="Arial Narrow" w:hAnsi="Arial Narrow"/>
                <w:b/>
                <w:bCs/>
                <w:spacing w:val="20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TD/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263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SP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46BE89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086BCE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1CAD1C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29B49C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CC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2894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ET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5A74DC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CC+ET</w:t>
            </w:r>
          </w:p>
        </w:tc>
      </w:tr>
      <w:tr w:rsidR="00B47A6E" w:rsidRPr="00B47A6E" w14:paraId="1F5B53F4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DFF4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02D76558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</w:rPr>
            </w:pPr>
            <w:r w:rsidRPr="00B47A6E">
              <w:rPr>
                <w:rFonts w:ascii="Arial Narrow" w:hAnsi="Arial Narrow"/>
                <w:b/>
                <w:bCs/>
              </w:rPr>
              <w:t>Unité de connaissance fondamentale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1C57A1E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8EC13C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43C0CFB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6ED0E9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6C89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1659405" w14:textId="77777777" w:rsidTr="00772973">
        <w:trPr>
          <w:gridAfter w:val="2"/>
          <w:wAfter w:w="1641" w:type="dxa"/>
          <w:trHeight w:hRule="exact" w:val="57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B0897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ENM2301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14:paraId="48965B3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Entomologie Médicale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B35532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1ENM226 Vecteurs des maladies infectieuses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7C3A54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7A98CA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E8500E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F7FDCB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43CABA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4EC4FE6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60EEDD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7FB883A0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49E8E5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1C71A7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001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3A8FBAF6" w14:textId="77777777" w:rsidTr="00772973">
        <w:trPr>
          <w:gridAfter w:val="2"/>
          <w:wAfter w:w="1641" w:type="dxa"/>
          <w:trHeight w:hRule="exact" w:val="528"/>
        </w:trPr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69B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75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A092E2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2FB62D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</w:rPr>
            </w:pPr>
            <w:r w:rsidRPr="00B47A6E">
              <w:rPr>
                <w:rFonts w:ascii="Arial Narrow" w:hAnsi="Arial Narrow"/>
              </w:rPr>
              <w:t>2 ENM226 Techniques d’étude en entomologie en médicale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86CC08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F22CF4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5761D7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F55868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F1674C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1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B8BF09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29A481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3CD90A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08F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2BA0135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043C2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38851E6E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Unité</w:t>
            </w:r>
            <w:r w:rsidRPr="00B47A6E">
              <w:rPr>
                <w:rFonts w:ascii="Arial Narrow" w:hAnsi="Arial Narrow"/>
                <w:b/>
                <w:bCs/>
                <w:spacing w:val="-2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</w:rPr>
              <w:t>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découverte </w:t>
            </w:r>
            <w:r w:rsidRPr="00B47A6E">
              <w:rPr>
                <w:rFonts w:ascii="Arial Narrow" w:hAnsi="Arial Narrow"/>
                <w:b/>
                <w:bCs/>
              </w:rPr>
              <w:t>ou de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 xml:space="preserve"> spécialité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5ED2F8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7448E5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C1603C2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39B2D5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7A38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8554FFC" w14:textId="77777777" w:rsidTr="00772973">
        <w:trPr>
          <w:gridAfter w:val="2"/>
          <w:wAfter w:w="1641" w:type="dxa"/>
          <w:trHeight w:hRule="exact" w:val="637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5C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NGP2302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AB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Notion de génomique et de protéomique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071C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1NGP232 Notion de génomique et de protéomique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91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09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35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13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A9F66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5FA21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04D9BFC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150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9EAE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529E0398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FCC56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2D921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4AC43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6C90C64" w14:textId="77777777" w:rsidTr="00772973">
        <w:trPr>
          <w:gridAfter w:val="2"/>
          <w:wAfter w:w="1641" w:type="dxa"/>
          <w:trHeight w:hRule="exact" w:val="573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5B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43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5CD3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2</w:t>
            </w:r>
            <w:r w:rsidRPr="00B47A6E">
              <w:rPr>
                <w:rFonts w:ascii="Arial Narrow" w:hAnsi="Arial Narrow"/>
              </w:rPr>
              <w:t xml:space="preserve">NGP232 </w:t>
            </w:r>
            <w:r w:rsidRPr="00B47A6E">
              <w:rPr>
                <w:rFonts w:ascii="Arial Narrow" w:hAnsi="Arial Narrow" w:cs="Arial"/>
              </w:rPr>
              <w:t>Techniques d’analyse de séquences de génome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E23F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5F5D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648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4C9CE91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A6A4F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14805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8D2C5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EA635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2C05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69DDEA69" w14:textId="77777777" w:rsidTr="00772973">
        <w:trPr>
          <w:gridAfter w:val="2"/>
          <w:wAfter w:w="1641" w:type="dxa"/>
          <w:trHeight w:hRule="exact" w:val="482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2C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MIC2303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27C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</w:rPr>
              <w:t>Microbiologie</w:t>
            </w:r>
            <w:r w:rsidRPr="00B47A6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47A6E">
              <w:rPr>
                <w:rFonts w:ascii="Arial Narrow" w:hAnsi="Arial Narrow"/>
                <w:lang w:val="en-US"/>
              </w:rPr>
              <w:t>appliquée</w:t>
            </w:r>
            <w:proofErr w:type="spellEnd"/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CE40C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MIC233 </w:t>
            </w:r>
            <w:r w:rsidRPr="00B47A6E">
              <w:rPr>
                <w:rFonts w:ascii="Arial Narrow" w:hAnsi="Arial Narrow" w:cs="Arial"/>
              </w:rPr>
              <w:t>Microbiologie Alimentaire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594E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3D1A2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166F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4178FEC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D316B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121A94EA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CF9E3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  <w:p w14:paraId="57F56937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D2368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82A0D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60991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639BFCA7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9CE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7A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23A8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2</w:t>
            </w:r>
            <w:r w:rsidRPr="00B47A6E">
              <w:rPr>
                <w:rFonts w:ascii="Arial Narrow" w:hAnsi="Arial Narrow"/>
              </w:rPr>
              <w:t xml:space="preserve">MIC233 </w:t>
            </w:r>
            <w:r w:rsidRPr="00B47A6E">
              <w:rPr>
                <w:rFonts w:ascii="Arial Narrow" w:hAnsi="Arial Narrow" w:cs="Arial"/>
              </w:rPr>
              <w:t>Microbiologie de l’eau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BCC5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C19F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7E428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25CBD8D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49893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22D5A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6B687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93A6A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D0D1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1434AC65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86F9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IMI2304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D639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Immunologie et Infections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82AE8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IMI234 </w:t>
            </w:r>
            <w:r w:rsidRPr="00B47A6E">
              <w:rPr>
                <w:rFonts w:ascii="Arial Narrow" w:hAnsi="Arial Narrow" w:cs="Arial"/>
              </w:rPr>
              <w:t>Immunologie et Infections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6EA26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58FAB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797529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14:paraId="63492ED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996FE3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0A282F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86ACB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9D062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10BF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39E1E4C4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651D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PAM2305</w:t>
            </w:r>
          </w:p>
          <w:p w14:paraId="2A3F8DD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0281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Parasitologie Médicale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E2DA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PAM235 </w:t>
            </w:r>
            <w:r w:rsidRPr="00B47A6E">
              <w:rPr>
                <w:rFonts w:ascii="Arial Narrow" w:hAnsi="Arial Narrow" w:cs="Arial"/>
              </w:rPr>
              <w:t>Parasitologie Médicale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9535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E8F3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7FDD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68D17C3D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7982247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267C9C5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46B7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8AEF4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0B0C4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7F4358B5" w14:textId="77777777" w:rsidTr="00772973">
        <w:trPr>
          <w:gridAfter w:val="2"/>
          <w:wAfter w:w="1641" w:type="dxa"/>
          <w:trHeight w:hRule="exact" w:val="53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2142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AQM2306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C446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Assurance Qualité en Microbiologie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8352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AQM236 </w:t>
            </w:r>
            <w:r w:rsidRPr="00B47A6E">
              <w:rPr>
                <w:rFonts w:ascii="Arial Narrow" w:hAnsi="Arial Narrow" w:cs="Arial"/>
              </w:rPr>
              <w:t>Assurance Qualité en Microbiologie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AD814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20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04DB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15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2F04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9998CFF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lang w:val="en-US"/>
              </w:rPr>
            </w:pPr>
            <w:r w:rsidRPr="00B47A6E">
              <w:rPr>
                <w:rFonts w:ascii="Arial Narrow" w:hAnsi="Arial Narrow"/>
                <w:lang w:val="en-US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2D00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B2872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F71C3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0233E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8EE06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8BF00E4" w14:textId="77777777" w:rsidTr="00772973">
        <w:trPr>
          <w:trHeight w:hRule="exact" w:val="483"/>
        </w:trPr>
        <w:tc>
          <w:tcPr>
            <w:tcW w:w="144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F05AC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  <w:spacing w:val="-1"/>
              </w:rPr>
            </w:pPr>
            <w:r w:rsidRPr="00B47A6E">
              <w:rPr>
                <w:rFonts w:ascii="Arial Narrow" w:hAnsi="Arial Narrow"/>
                <w:b/>
                <w:bCs/>
                <w:spacing w:val="-1"/>
              </w:rPr>
              <w:t>Unités</w:t>
            </w:r>
            <w:r w:rsidRPr="00B47A6E">
              <w:rPr>
                <w:rFonts w:ascii="Arial Narrow" w:hAnsi="Arial Narrow"/>
                <w:b/>
                <w:bCs/>
              </w:rPr>
              <w:t xml:space="preserve"> de</w:t>
            </w:r>
            <w:r w:rsidRPr="00B47A6E">
              <w:rPr>
                <w:rFonts w:ascii="Arial Narrow" w:hAnsi="Arial Narrow"/>
                <w:b/>
                <w:bCs/>
                <w:spacing w:val="1"/>
              </w:rPr>
              <w:t xml:space="preserve"> </w:t>
            </w:r>
            <w:r w:rsidRPr="00B47A6E">
              <w:rPr>
                <w:rFonts w:ascii="Arial Narrow" w:hAnsi="Arial Narrow"/>
                <w:b/>
                <w:bCs/>
                <w:spacing w:val="-1"/>
              </w:rPr>
              <w:t>méthodologie</w:t>
            </w:r>
          </w:p>
          <w:p w14:paraId="3679834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  <w:b/>
                <w:bCs/>
                <w:spacing w:val="-1"/>
              </w:rPr>
            </w:pPr>
          </w:p>
          <w:p w14:paraId="6EAF2FC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</w:tcPr>
          <w:p w14:paraId="51C913CD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24" w:type="dxa"/>
          </w:tcPr>
          <w:p w14:paraId="2A097AF6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5BC2772C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1F64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ESH2307</w:t>
            </w:r>
          </w:p>
        </w:tc>
        <w:tc>
          <w:tcPr>
            <w:tcW w:w="3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4A1FEA0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Epidémiologie en santé humaine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B20B21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1ESH237 Notion de santé publique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61C40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A9647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7FAD4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274F4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C19A33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2E96A2C9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3EFC8F7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</w:p>
          <w:p w14:paraId="00FDA4AB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A2EE0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92DF2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6F71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6CE2C293" w14:textId="77777777" w:rsidTr="00772973">
        <w:trPr>
          <w:gridAfter w:val="2"/>
          <w:wAfter w:w="1641" w:type="dxa"/>
          <w:trHeight w:hRule="exact" w:val="483"/>
        </w:trPr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C98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EDB4AC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D0168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2ESH237 Intervention en santé publique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FDCE6E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15</w:t>
            </w:r>
          </w:p>
        </w:tc>
        <w:tc>
          <w:tcPr>
            <w:tcW w:w="65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E51638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</w:t>
            </w:r>
          </w:p>
        </w:tc>
        <w:tc>
          <w:tcPr>
            <w:tcW w:w="79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924E6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D62952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</w:t>
            </w: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FC043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1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3A41C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FAC8BD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F3B2C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1E7E5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4B29B74D" w14:textId="77777777" w:rsidTr="00772973">
        <w:trPr>
          <w:gridAfter w:val="2"/>
          <w:wAfter w:w="1641" w:type="dxa"/>
          <w:trHeight w:hRule="exact" w:val="483"/>
        </w:trPr>
        <w:tc>
          <w:tcPr>
            <w:tcW w:w="144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4F66D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</w:rPr>
              <w:lastRenderedPageBreak/>
              <w:t>Unité</w:t>
            </w:r>
            <w:r w:rsidRPr="00B47A6E">
              <w:rPr>
                <w:rFonts w:ascii="Arial Narrow" w:hAnsi="Arial Narrow"/>
                <w:b/>
                <w:lang w:val="en-US"/>
              </w:rPr>
              <w:t>s</w:t>
            </w:r>
            <w:r w:rsidRPr="00B47A6E">
              <w:rPr>
                <w:rFonts w:ascii="Arial Narrow" w:hAnsi="Arial Narrow"/>
                <w:b/>
              </w:rPr>
              <w:t xml:space="preserve"> de culture générale</w:t>
            </w:r>
          </w:p>
        </w:tc>
      </w:tr>
      <w:tr w:rsidR="00B47A6E" w:rsidRPr="00B47A6E" w14:paraId="305311D0" w14:textId="77777777" w:rsidTr="00772973">
        <w:trPr>
          <w:gridAfter w:val="2"/>
          <w:wAfter w:w="1641" w:type="dxa"/>
          <w:trHeight w:hRule="exact" w:val="61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D35A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RPR2308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DDD705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 xml:space="preserve">Rédaction du Protocole et de projet de recherche 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8EC4E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 w:cs="Arial"/>
              </w:rPr>
              <w:t>1</w:t>
            </w:r>
            <w:r w:rsidRPr="00B47A6E">
              <w:rPr>
                <w:rFonts w:ascii="Arial Narrow" w:hAnsi="Arial Narrow"/>
              </w:rPr>
              <w:t xml:space="preserve"> RPR2308 </w:t>
            </w:r>
            <w:r w:rsidRPr="00B47A6E">
              <w:rPr>
                <w:rFonts w:ascii="Arial Narrow" w:hAnsi="Arial Narrow" w:cs="Arial"/>
              </w:rPr>
              <w:t xml:space="preserve">Rédaction du Protocole et de projet de recherche 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2526A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20</w:t>
            </w:r>
          </w:p>
        </w:tc>
        <w:tc>
          <w:tcPr>
            <w:tcW w:w="65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482F0F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20</w:t>
            </w:r>
          </w:p>
        </w:tc>
        <w:tc>
          <w:tcPr>
            <w:tcW w:w="790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41FF09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E1B2A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901F03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02AE92" w14:textId="77777777" w:rsidR="00B47A6E" w:rsidRPr="00B47A6E" w:rsidRDefault="00B47A6E" w:rsidP="00772973">
            <w:pPr>
              <w:jc w:val="center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F01A3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2B721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C4FE0D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  <w:tr w:rsidR="00B47A6E" w:rsidRPr="00B47A6E" w14:paraId="2F2F7FC1" w14:textId="77777777" w:rsidTr="00772973">
        <w:trPr>
          <w:gridAfter w:val="2"/>
          <w:wAfter w:w="1641" w:type="dxa"/>
          <w:trHeight w:hRule="exact" w:val="483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DF3146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724D07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01F676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58DC84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109103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9810DB" w14:textId="77777777" w:rsidR="00B47A6E" w:rsidRPr="00B47A6E" w:rsidRDefault="00B47A6E" w:rsidP="0077297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CB898F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750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691149" w14:textId="77777777" w:rsidR="00B47A6E" w:rsidRPr="00B47A6E" w:rsidRDefault="00B47A6E" w:rsidP="00772973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C8EB4C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F78AE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9917B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C44D279" w14:textId="77777777" w:rsidR="00B47A6E" w:rsidRPr="00B47A6E" w:rsidRDefault="00B47A6E" w:rsidP="00B47A6E">
      <w:pPr>
        <w:jc w:val="both"/>
        <w:rPr>
          <w:rFonts w:ascii="Arial Narrow" w:hAnsi="Arial Narrow"/>
        </w:rPr>
      </w:pPr>
    </w:p>
    <w:p w14:paraId="074B511D" w14:textId="77777777" w:rsidR="00B47A6E" w:rsidRPr="00B47A6E" w:rsidRDefault="00B47A6E" w:rsidP="00B47A6E">
      <w:pPr>
        <w:jc w:val="both"/>
        <w:rPr>
          <w:rFonts w:ascii="Arial Narrow" w:hAnsi="Arial Narrow"/>
        </w:rPr>
      </w:pPr>
    </w:p>
    <w:p w14:paraId="6F738140" w14:textId="77777777" w:rsidR="00B47A6E" w:rsidRPr="00B47A6E" w:rsidRDefault="00B47A6E" w:rsidP="00B47A6E">
      <w:pPr>
        <w:numPr>
          <w:ilvl w:val="1"/>
          <w:numId w:val="1"/>
        </w:numPr>
        <w:tabs>
          <w:tab w:val="left" w:pos="567"/>
        </w:tabs>
        <w:jc w:val="both"/>
        <w:rPr>
          <w:rFonts w:ascii="Arial Narrow" w:eastAsia="Calibri" w:hAnsi="Arial Narrow"/>
          <w:b/>
          <w:bCs/>
          <w:sz w:val="26"/>
          <w:szCs w:val="26"/>
        </w:rPr>
      </w:pPr>
      <w:r w:rsidRPr="00B47A6E">
        <w:rPr>
          <w:rFonts w:ascii="Arial Narrow" w:eastAsia="Calibri" w:hAnsi="Arial Narrow"/>
          <w:b/>
          <w:bCs/>
          <w:sz w:val="26"/>
          <w:szCs w:val="26"/>
        </w:rPr>
        <w:t>Tableau de spécification du Semestre IV</w:t>
      </w:r>
      <w:r w:rsidRPr="00B47A6E">
        <w:rPr>
          <w:rFonts w:ascii="Arial Narrow" w:eastAsia="Calibri" w:hAnsi="Arial Narrow"/>
          <w:b/>
          <w:bCs/>
          <w:sz w:val="26"/>
          <w:szCs w:val="26"/>
        </w:rPr>
        <w:tab/>
        <w:t xml:space="preserve"> </w:t>
      </w:r>
    </w:p>
    <w:tbl>
      <w:tblPr>
        <w:tblW w:w="1459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5"/>
        <w:gridCol w:w="4963"/>
        <w:gridCol w:w="704"/>
        <w:gridCol w:w="850"/>
        <w:gridCol w:w="567"/>
        <w:gridCol w:w="567"/>
        <w:gridCol w:w="709"/>
        <w:gridCol w:w="425"/>
        <w:gridCol w:w="425"/>
        <w:gridCol w:w="567"/>
        <w:gridCol w:w="709"/>
      </w:tblGrid>
      <w:tr w:rsidR="00B47A6E" w:rsidRPr="00B47A6E" w14:paraId="20737954" w14:textId="77777777" w:rsidTr="00772973">
        <w:trPr>
          <w:trHeight w:val="5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6B89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  <w:r w:rsidRPr="00B47A6E">
              <w:rPr>
                <w:rFonts w:ascii="Arial Narrow" w:eastAsia="Calibri" w:hAnsi="Arial Narrow"/>
                <w:b/>
              </w:rPr>
              <w:t>Code UE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4734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  <w:r w:rsidRPr="00B47A6E">
              <w:rPr>
                <w:rFonts w:ascii="Arial Narrow" w:eastAsia="Calibri" w:hAnsi="Arial Narrow"/>
                <w:b/>
              </w:rPr>
              <w:t>Contenu des enseignements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66F8" w14:textId="77777777" w:rsidR="00B47A6E" w:rsidRPr="00B47A6E" w:rsidRDefault="00B47A6E" w:rsidP="00772973">
            <w:pPr>
              <w:tabs>
                <w:tab w:val="left" w:pos="1050"/>
              </w:tabs>
              <w:ind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Enseignements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6D9BC" w14:textId="77777777" w:rsidR="00B47A6E" w:rsidRPr="00B47A6E" w:rsidRDefault="00B47A6E" w:rsidP="00772973">
            <w:pPr>
              <w:tabs>
                <w:tab w:val="left" w:pos="1050"/>
              </w:tabs>
              <w:ind w:lef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 xml:space="preserve"> TPE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F07D" w14:textId="77777777" w:rsidR="00B47A6E" w:rsidRPr="00B47A6E" w:rsidRDefault="00B47A6E" w:rsidP="00772973">
            <w:pPr>
              <w:tabs>
                <w:tab w:val="left" w:pos="1050"/>
              </w:tabs>
              <w:ind w:left="-108"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 xml:space="preserve">  CTT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DA88" w14:textId="77777777" w:rsidR="00B47A6E" w:rsidRPr="00B47A6E" w:rsidRDefault="00B47A6E" w:rsidP="00772973">
            <w:pPr>
              <w:tabs>
                <w:tab w:val="left" w:pos="1050"/>
              </w:tabs>
              <w:ind w:left="-108"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 xml:space="preserve"> CECT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5544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Modalités d’évaluation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04F1" w14:textId="77777777" w:rsidR="00B47A6E" w:rsidRPr="00B47A6E" w:rsidRDefault="00B47A6E" w:rsidP="00772973">
            <w:pPr>
              <w:tabs>
                <w:tab w:val="left" w:pos="601"/>
                <w:tab w:val="left" w:pos="1050"/>
              </w:tabs>
              <w:ind w:left="-108"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 xml:space="preserve">  CETC</w:t>
            </w:r>
          </w:p>
        </w:tc>
      </w:tr>
      <w:tr w:rsidR="00B47A6E" w:rsidRPr="00B47A6E" w14:paraId="25CA7C42" w14:textId="77777777" w:rsidTr="00772973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54F3" w14:textId="77777777" w:rsidR="00B47A6E" w:rsidRPr="00B47A6E" w:rsidRDefault="00B47A6E" w:rsidP="00772973">
            <w:pPr>
              <w:jc w:val="both"/>
              <w:rPr>
                <w:rFonts w:ascii="Arial Narrow" w:eastAsia="Calibri" w:hAnsi="Arial Narrow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A20E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  <w:r w:rsidRPr="00B47A6E">
              <w:rPr>
                <w:rFonts w:ascii="Arial Narrow" w:eastAsia="Calibri" w:hAnsi="Arial Narrow"/>
                <w:b/>
              </w:rPr>
              <w:t>UE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BA45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  <w:r w:rsidRPr="00B47A6E">
              <w:rPr>
                <w:rFonts w:ascii="Arial Narrow" w:eastAsia="Calibri" w:hAnsi="Arial Narrow"/>
                <w:b/>
              </w:rPr>
              <w:t>ECU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B1F8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CM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6D2F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TD/TP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1BE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7C4E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A4B6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B4EF" w14:textId="77777777" w:rsidR="00B47A6E" w:rsidRPr="00B47A6E" w:rsidRDefault="00B47A6E" w:rsidP="00772973">
            <w:pPr>
              <w:tabs>
                <w:tab w:val="left" w:pos="1050"/>
              </w:tabs>
              <w:ind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CC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EDFE" w14:textId="77777777" w:rsidR="00B47A6E" w:rsidRPr="00B47A6E" w:rsidRDefault="00B47A6E" w:rsidP="00772973">
            <w:pPr>
              <w:tabs>
                <w:tab w:val="left" w:pos="1050"/>
              </w:tabs>
              <w:ind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19D2" w14:textId="77777777" w:rsidR="00B47A6E" w:rsidRPr="00B47A6E" w:rsidRDefault="00B47A6E" w:rsidP="00772973">
            <w:pPr>
              <w:tabs>
                <w:tab w:val="left" w:pos="1050"/>
              </w:tabs>
              <w:ind w:left="-108" w:right="-108"/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eastAsia="Calibri" w:hAnsi="Arial Narrow"/>
              </w:rPr>
              <w:t>CCET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3A2C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</w:tr>
      <w:tr w:rsidR="00B47A6E" w:rsidRPr="00B47A6E" w14:paraId="7CCE0D95" w14:textId="77777777" w:rsidTr="00772973"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B462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hAnsi="Arial Narrow"/>
                <w:b/>
                <w:lang w:eastAsia="en-US"/>
              </w:rPr>
              <w:t xml:space="preserve">Unités de spécialité </w:t>
            </w:r>
          </w:p>
        </w:tc>
      </w:tr>
      <w:tr w:rsidR="00B47A6E" w:rsidRPr="00B47A6E" w14:paraId="35AACE90" w14:textId="77777777" w:rsidTr="00772973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C023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STA2401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DAC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Stage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6DAB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Cs/>
              </w:rPr>
            </w:pPr>
            <w:r w:rsidRPr="00B47A6E">
              <w:rPr>
                <w:rFonts w:ascii="Arial Narrow" w:hAnsi="Arial Narrow"/>
              </w:rPr>
              <w:t xml:space="preserve">1STA2401 </w:t>
            </w:r>
            <w:r w:rsidRPr="00B47A6E">
              <w:rPr>
                <w:rFonts w:ascii="Arial Narrow" w:hAnsi="Arial Narrow"/>
                <w:bCs/>
              </w:rPr>
              <w:t xml:space="preserve">Préparation au Stage à l’URMAPHA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F22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31B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E1E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919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50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F47E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B1B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FE9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C944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15B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proofErr w:type="gramStart"/>
            <w:r w:rsidRPr="00B47A6E">
              <w:rPr>
                <w:rFonts w:ascii="Arial Narrow" w:hAnsi="Arial Narrow"/>
              </w:rPr>
              <w:t>x</w:t>
            </w:r>
            <w:proofErr w:type="gramEnd"/>
          </w:p>
        </w:tc>
      </w:tr>
      <w:tr w:rsidR="00B47A6E" w:rsidRPr="00B47A6E" w14:paraId="25E9C153" w14:textId="77777777" w:rsidTr="00772973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4B0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E8F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60CE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Cs/>
              </w:rPr>
            </w:pPr>
            <w:r w:rsidRPr="00B47A6E">
              <w:rPr>
                <w:rFonts w:ascii="Arial Narrow" w:hAnsi="Arial Narrow"/>
                <w:bCs/>
              </w:rPr>
              <w:t>2</w:t>
            </w:r>
            <w:r w:rsidRPr="00B47A6E">
              <w:rPr>
                <w:rFonts w:ascii="Arial Narrow" w:hAnsi="Arial Narrow"/>
              </w:rPr>
              <w:t xml:space="preserve">STA2401 </w:t>
            </w:r>
            <w:r w:rsidRPr="00B47A6E">
              <w:rPr>
                <w:rFonts w:ascii="Arial Narrow" w:hAnsi="Arial Narrow"/>
                <w:bCs/>
              </w:rPr>
              <w:t>Stage obligatoire dans un laboratoire de recherche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B75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B8B5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AB28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E83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350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234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B8D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F7F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8BB8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F0DA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</w:tr>
      <w:tr w:rsidR="00B47A6E" w:rsidRPr="00B47A6E" w14:paraId="08D10BE2" w14:textId="77777777" w:rsidTr="00772973">
        <w:tc>
          <w:tcPr>
            <w:tcW w:w="145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56CF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  <w:r w:rsidRPr="00B47A6E">
              <w:rPr>
                <w:rFonts w:ascii="Arial Narrow" w:hAnsi="Arial Narrow"/>
                <w:b/>
                <w:lang w:eastAsia="en-US"/>
              </w:rPr>
              <w:t>Unités de méthodologie</w:t>
            </w:r>
          </w:p>
        </w:tc>
      </w:tr>
      <w:tr w:rsidR="00B47A6E" w:rsidRPr="00B47A6E" w14:paraId="07FEC5DC" w14:textId="77777777" w:rsidTr="00772973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197E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RSM2402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02C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  <w:bCs/>
              </w:rPr>
              <w:t>Rédaction et Soutenance de Mémoire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DE5C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Cs/>
              </w:rPr>
            </w:pPr>
            <w:r w:rsidRPr="00B47A6E">
              <w:rPr>
                <w:rFonts w:ascii="Arial Narrow" w:hAnsi="Arial Narrow"/>
              </w:rPr>
              <w:t>1RSM2402 Rédaction du mémoire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625D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955B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1AD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7F5D7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100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EE802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89B0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39B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603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7FB9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proofErr w:type="gramStart"/>
            <w:r w:rsidRPr="00B47A6E">
              <w:rPr>
                <w:rFonts w:ascii="Arial Narrow" w:hAnsi="Arial Narrow"/>
              </w:rPr>
              <w:t>x</w:t>
            </w:r>
            <w:proofErr w:type="gramEnd"/>
          </w:p>
        </w:tc>
      </w:tr>
      <w:tr w:rsidR="00B47A6E" w:rsidRPr="00B47A6E" w14:paraId="5071FCA4" w14:textId="77777777" w:rsidTr="00772973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40BE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9F3A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449E" w14:textId="77777777" w:rsidR="00B47A6E" w:rsidRPr="00B47A6E" w:rsidRDefault="00B47A6E" w:rsidP="00772973">
            <w:pPr>
              <w:tabs>
                <w:tab w:val="left" w:pos="1631"/>
              </w:tabs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2RSM2402 Soutenance de Mémoire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455B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735F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F001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62A0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r w:rsidRPr="00B47A6E">
              <w:rPr>
                <w:rFonts w:ascii="Arial Narrow" w:hAnsi="Arial Narrow"/>
              </w:rPr>
              <w:t>250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9587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2A31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84F2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2E60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F963" w14:textId="77777777" w:rsidR="00B47A6E" w:rsidRPr="00B47A6E" w:rsidRDefault="00B47A6E" w:rsidP="00772973">
            <w:pPr>
              <w:jc w:val="both"/>
              <w:rPr>
                <w:rFonts w:ascii="Arial Narrow" w:hAnsi="Arial Narrow"/>
              </w:rPr>
            </w:pPr>
            <w:proofErr w:type="gramStart"/>
            <w:r w:rsidRPr="00B47A6E">
              <w:rPr>
                <w:rFonts w:ascii="Arial Narrow" w:hAnsi="Arial Narrow"/>
              </w:rPr>
              <w:t>x</w:t>
            </w:r>
            <w:proofErr w:type="gramEnd"/>
          </w:p>
        </w:tc>
      </w:tr>
      <w:tr w:rsidR="00B47A6E" w:rsidRPr="00CB74FC" w14:paraId="31BC4D12" w14:textId="77777777" w:rsidTr="00772973"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09D4" w14:textId="77777777" w:rsidR="00B47A6E" w:rsidRPr="00B47A6E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  <w:r w:rsidRPr="00B47A6E">
              <w:rPr>
                <w:rFonts w:ascii="Arial Narrow" w:eastAsia="Calibri" w:hAnsi="Arial Narrow"/>
                <w:b/>
              </w:rPr>
              <w:t>Total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D338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F6F1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04F19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39DD" w14:textId="77777777" w:rsidR="00B47A6E" w:rsidRPr="00B47A6E" w:rsidRDefault="00B47A6E" w:rsidP="00772973">
            <w:pPr>
              <w:jc w:val="both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AD93" w14:textId="77777777" w:rsidR="00B47A6E" w:rsidRPr="00CB74FC" w:rsidRDefault="00B47A6E" w:rsidP="00772973">
            <w:pPr>
              <w:jc w:val="both"/>
              <w:rPr>
                <w:rFonts w:ascii="Arial Narrow" w:hAnsi="Arial Narrow"/>
                <w:b/>
              </w:rPr>
            </w:pPr>
            <w:r w:rsidRPr="00B47A6E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B585" w14:textId="77777777" w:rsidR="00B47A6E" w:rsidRPr="00CB74FC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9659" w14:textId="77777777" w:rsidR="00B47A6E" w:rsidRPr="00CB74FC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7E71" w14:textId="77777777" w:rsidR="00B47A6E" w:rsidRPr="00CB74FC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20A" w14:textId="77777777" w:rsidR="00B47A6E" w:rsidRPr="00CB74FC" w:rsidRDefault="00B47A6E" w:rsidP="00772973">
            <w:pPr>
              <w:tabs>
                <w:tab w:val="left" w:pos="1050"/>
              </w:tabs>
              <w:jc w:val="both"/>
              <w:rPr>
                <w:rFonts w:ascii="Arial Narrow" w:eastAsia="Calibri" w:hAnsi="Arial Narrow"/>
                <w:b/>
              </w:rPr>
            </w:pPr>
          </w:p>
        </w:tc>
      </w:tr>
    </w:tbl>
    <w:p w14:paraId="1FE5714D" w14:textId="77777777" w:rsidR="00B47A6E" w:rsidRDefault="00B47A6E" w:rsidP="00B47A6E">
      <w:pPr>
        <w:jc w:val="both"/>
        <w:rPr>
          <w:rFonts w:ascii="Arial Narrow" w:hAnsi="Arial Narrow"/>
        </w:rPr>
      </w:pPr>
    </w:p>
    <w:p w14:paraId="62BCD71F" w14:textId="77777777" w:rsidR="00621432" w:rsidRDefault="00621432"/>
    <w:sectPr w:rsidR="00621432" w:rsidSect="00B47A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A827" w14:textId="77777777" w:rsidR="00B47A6E" w:rsidRDefault="00B47A6E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9C7"/>
    <w:multiLevelType w:val="multilevel"/>
    <w:tmpl w:val="5DBC77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579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E"/>
    <w:rsid w:val="00091D5E"/>
    <w:rsid w:val="004C2B12"/>
    <w:rsid w:val="00566284"/>
    <w:rsid w:val="00621432"/>
    <w:rsid w:val="006908C7"/>
    <w:rsid w:val="0078025D"/>
    <w:rsid w:val="007D148B"/>
    <w:rsid w:val="00AB5B22"/>
    <w:rsid w:val="00B47A6E"/>
    <w:rsid w:val="00C47A94"/>
    <w:rsid w:val="00CD7002"/>
    <w:rsid w:val="00D807D1"/>
    <w:rsid w:val="00D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B45"/>
  <w15:chartTrackingRefBased/>
  <w15:docId w15:val="{6611F93A-A2C6-42DC-93DB-7F1A055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7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7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7A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7A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7A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7A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Normal"/>
    <w:uiPriority w:val="99"/>
    <w:rsid w:val="0078025D"/>
    <w:pPr>
      <w:spacing w:after="0" w:line="240" w:lineRule="auto"/>
    </w:pPr>
    <w:rPr>
      <w:kern w:val="0"/>
      <w:lang w:val="en"/>
      <w14:ligatures w14:val="none"/>
    </w:rPr>
    <w:tblPr/>
  </w:style>
  <w:style w:type="character" w:customStyle="1" w:styleId="Titre1Car">
    <w:name w:val="Titre 1 Car"/>
    <w:basedOn w:val="Policepardfaut"/>
    <w:link w:val="Titre1"/>
    <w:uiPriority w:val="9"/>
    <w:rsid w:val="00B4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7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7A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7A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7A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7A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7A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7A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7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7A6E"/>
    <w:rPr>
      <w:i/>
      <w:iCs/>
      <w:color w:val="404040" w:themeColor="text1" w:themeTint="BF"/>
    </w:rPr>
  </w:style>
  <w:style w:type="paragraph" w:styleId="Paragraphedeliste">
    <w:name w:val="List Paragraph"/>
    <w:aliases w:val="Titre1"/>
    <w:basedOn w:val="Normal"/>
    <w:link w:val="ParagraphedelisteCar"/>
    <w:uiPriority w:val="34"/>
    <w:qFormat/>
    <w:rsid w:val="00B47A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7A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7A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7A6E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B47A6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B47A6E"/>
    <w:rPr>
      <w:rFonts w:ascii="Times New Roman" w:eastAsia="Times New Roman" w:hAnsi="Times New Roman" w:cs="Times New Roman"/>
      <w:kern w:val="0"/>
      <w:sz w:val="20"/>
      <w:szCs w:val="20"/>
      <w:lang w:val="x-none" w:eastAsia="fr-FR"/>
      <w14:ligatures w14:val="none"/>
    </w:rPr>
  </w:style>
  <w:style w:type="paragraph" w:customStyle="1" w:styleId="Style">
    <w:name w:val="Style"/>
    <w:rsid w:val="00B47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fr-FR" w:eastAsia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7A6E"/>
    <w:pPr>
      <w:widowControl w:val="0"/>
      <w:autoSpaceDE w:val="0"/>
      <w:autoSpaceDN w:val="0"/>
      <w:adjustRightInd w:val="0"/>
    </w:pPr>
  </w:style>
  <w:style w:type="character" w:customStyle="1" w:styleId="ParagraphedelisteCar">
    <w:name w:val="Paragraphe de liste Car"/>
    <w:aliases w:val="Titre1 Car"/>
    <w:link w:val="Paragraphedeliste"/>
    <w:uiPriority w:val="34"/>
    <w:rsid w:val="00B4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AGBODJENTO Eric</dc:creator>
  <cp:keywords/>
  <dc:description/>
  <cp:lastModifiedBy>AGBODJENTO Eric</cp:lastModifiedBy>
  <cp:revision>2</cp:revision>
  <dcterms:created xsi:type="dcterms:W3CDTF">2025-09-10T19:56:00Z</dcterms:created>
  <dcterms:modified xsi:type="dcterms:W3CDTF">2025-09-10T19:58:00Z</dcterms:modified>
</cp:coreProperties>
</file>