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E402D" w14:textId="77777777" w:rsidR="00AC2ADF" w:rsidRPr="0003016D" w:rsidRDefault="00AC2ADF">
      <w:pPr>
        <w:rPr>
          <w:rFonts w:ascii="Times New Roman" w:hAnsi="Times New Roman" w:cs="Times New Roman"/>
          <w:sz w:val="16"/>
          <w:szCs w:val="16"/>
        </w:rPr>
      </w:pPr>
    </w:p>
    <w:p w14:paraId="2650E5AD" w14:textId="77777777" w:rsidR="00AC2ADF" w:rsidRPr="0003016D" w:rsidRDefault="00AC2ADF" w:rsidP="00AC2ADF">
      <w:pPr>
        <w:rPr>
          <w:rFonts w:ascii="Times New Roman" w:hAnsi="Times New Roman" w:cs="Times New Roman"/>
          <w:sz w:val="16"/>
          <w:szCs w:val="16"/>
        </w:rPr>
      </w:pPr>
    </w:p>
    <w:p w14:paraId="591E7618" w14:textId="1DE37CA2" w:rsidR="00CA18F3" w:rsidRDefault="00CA18F3" w:rsidP="00CA18F3"/>
    <w:p w14:paraId="29BB79A3" w14:textId="4E907FB4" w:rsidR="00CA18F3" w:rsidRDefault="00CA18F3" w:rsidP="00CA18F3">
      <w:pPr>
        <w:jc w:val="center"/>
      </w:pPr>
      <w:r>
        <w:rPr>
          <w:noProof/>
        </w:rPr>
        <w:drawing>
          <wp:inline distT="0" distB="0" distL="0" distR="0" wp14:anchorId="471E1A8F" wp14:editId="68EDA81A">
            <wp:extent cx="1536065" cy="1626578"/>
            <wp:effectExtent l="0" t="0" r="6985" b="0"/>
            <wp:docPr id="5"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Y__LC01_LogoFP_3L_B3__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6776" cy="1648510"/>
                    </a:xfrm>
                    <a:prstGeom prst="rect">
                      <a:avLst/>
                    </a:prstGeom>
                  </pic:spPr>
                </pic:pic>
              </a:graphicData>
            </a:graphic>
          </wp:inline>
        </w:drawing>
      </w:r>
    </w:p>
    <w:p w14:paraId="18363949" w14:textId="77777777" w:rsidR="00CA18F3" w:rsidRDefault="00CA18F3" w:rsidP="00CA18F3">
      <w:pPr>
        <w:jc w:val="center"/>
      </w:pPr>
    </w:p>
    <w:p w14:paraId="73405B8A" w14:textId="77777777" w:rsidR="00CA18F3" w:rsidRDefault="00CA18F3" w:rsidP="00CA18F3">
      <w:pPr>
        <w:jc w:val="center"/>
      </w:pPr>
    </w:p>
    <w:p w14:paraId="0704BBEA" w14:textId="77777777" w:rsidR="00CA18F3" w:rsidRDefault="00CA18F3" w:rsidP="00CA18F3">
      <w:pPr>
        <w:jc w:val="center"/>
      </w:pPr>
    </w:p>
    <w:p w14:paraId="5BA9C05F" w14:textId="77777777" w:rsidR="00CA18F3" w:rsidRDefault="00CA18F3" w:rsidP="00CA18F3">
      <w:pPr>
        <w:jc w:val="center"/>
      </w:pPr>
    </w:p>
    <w:p w14:paraId="2B307FE6" w14:textId="71B08371" w:rsidR="00CA18F3" w:rsidRDefault="00CA18F3" w:rsidP="00CA18F3">
      <w:pPr>
        <w:jc w:val="center"/>
      </w:pPr>
    </w:p>
    <w:p w14:paraId="1BAF73D3" w14:textId="77777777" w:rsidR="00CA18F3" w:rsidRDefault="00CA18F3" w:rsidP="00CA18F3">
      <w:pPr>
        <w:jc w:val="center"/>
      </w:pPr>
    </w:p>
    <w:p w14:paraId="7EA76E65" w14:textId="77777777" w:rsidR="00CA18F3" w:rsidRPr="00C214F0" w:rsidRDefault="00CA18F3" w:rsidP="00CA18F3">
      <w:pPr>
        <w:jc w:val="center"/>
        <w:rPr>
          <w:rFonts w:cs="Arial"/>
          <w:b/>
        </w:rPr>
      </w:pPr>
      <w:r w:rsidRPr="00C214F0">
        <w:rPr>
          <w:rFonts w:cs="Arial"/>
          <w:b/>
        </w:rPr>
        <w:t xml:space="preserve">Maisterintutkielma / Magisteravhandling / </w:t>
      </w:r>
    </w:p>
    <w:p w14:paraId="784322B5" w14:textId="77777777" w:rsidR="00CA18F3" w:rsidRPr="00A97FF0" w:rsidRDefault="00CA18F3" w:rsidP="00CA18F3">
      <w:pPr>
        <w:jc w:val="center"/>
        <w:rPr>
          <w:rFonts w:cs="Arial"/>
          <w:b/>
        </w:rPr>
      </w:pPr>
      <w:r w:rsidRPr="00A97FF0">
        <w:rPr>
          <w:rFonts w:cs="Arial"/>
          <w:b/>
        </w:rPr>
        <w:t>Master’s thesis</w:t>
      </w:r>
      <w:r>
        <w:rPr>
          <w:rFonts w:cs="Arial"/>
          <w:b/>
        </w:rPr>
        <w:t xml:space="preserve"> </w:t>
      </w:r>
    </w:p>
    <w:p w14:paraId="42976A12" w14:textId="77777777" w:rsidR="00CA18F3" w:rsidRPr="00A97FF0" w:rsidRDefault="00CA18F3" w:rsidP="00CA18F3">
      <w:pPr>
        <w:jc w:val="center"/>
        <w:rPr>
          <w:rFonts w:cs="Arial"/>
          <w:b/>
        </w:rPr>
      </w:pPr>
    </w:p>
    <w:p w14:paraId="45CD192B" w14:textId="77777777" w:rsidR="00CA18F3" w:rsidRPr="00A97FF0" w:rsidRDefault="00CA18F3" w:rsidP="00CA18F3">
      <w:pPr>
        <w:jc w:val="center"/>
        <w:rPr>
          <w:rFonts w:cs="Arial"/>
          <w:b/>
        </w:rPr>
      </w:pPr>
      <w:r>
        <w:rPr>
          <w:rFonts w:cs="Arial"/>
          <w:b/>
        </w:rPr>
        <w:t>Opintosuunta / Studieinriktning /Study track</w:t>
      </w:r>
    </w:p>
    <w:p w14:paraId="684B5E49" w14:textId="77777777" w:rsidR="00CA18F3" w:rsidRPr="00D73232" w:rsidRDefault="00CA18F3" w:rsidP="00CA18F3">
      <w:pPr>
        <w:jc w:val="center"/>
        <w:rPr>
          <w:rFonts w:cs="Arial"/>
        </w:rPr>
      </w:pPr>
    </w:p>
    <w:p w14:paraId="2E6D044A" w14:textId="77777777" w:rsidR="00CA18F3" w:rsidRPr="00D73232" w:rsidRDefault="00CA18F3" w:rsidP="00CA18F3">
      <w:pPr>
        <w:jc w:val="center"/>
        <w:rPr>
          <w:rFonts w:cs="Arial"/>
        </w:rPr>
      </w:pPr>
    </w:p>
    <w:p w14:paraId="274A68B2" w14:textId="77777777" w:rsidR="00CA18F3" w:rsidRPr="00D73232" w:rsidRDefault="00CA18F3" w:rsidP="00CA18F3">
      <w:pPr>
        <w:jc w:val="center"/>
        <w:rPr>
          <w:rFonts w:cs="Arial"/>
        </w:rPr>
      </w:pPr>
    </w:p>
    <w:p w14:paraId="6C9F3806" w14:textId="77777777" w:rsidR="00CA18F3" w:rsidRPr="00CA18F3" w:rsidRDefault="00CA18F3" w:rsidP="00CA18F3">
      <w:pPr>
        <w:pStyle w:val="BodyText"/>
        <w:widowControl/>
        <w:rPr>
          <w:rFonts w:ascii="Arial" w:hAnsi="Arial" w:cs="Arial"/>
          <w:lang w:val="fi-FI"/>
        </w:rPr>
      </w:pPr>
      <w:r w:rsidRPr="00CA18F3">
        <w:rPr>
          <w:rFonts w:ascii="Arial" w:hAnsi="Arial" w:cs="Arial"/>
          <w:lang w:val="fi-FI"/>
        </w:rPr>
        <w:t>Tutkielman otsikko / avhandlingens rubrik / title of the thesis</w:t>
      </w:r>
    </w:p>
    <w:p w14:paraId="33352356" w14:textId="77777777" w:rsidR="00CA18F3" w:rsidRPr="00CA18F3" w:rsidRDefault="00CA18F3" w:rsidP="00CA18F3">
      <w:pPr>
        <w:pStyle w:val="BodyText"/>
        <w:widowControl/>
        <w:rPr>
          <w:rFonts w:ascii="Arial" w:hAnsi="Arial" w:cs="Arial"/>
          <w:lang w:val="fi-FI"/>
        </w:rPr>
      </w:pPr>
    </w:p>
    <w:p w14:paraId="1899561D" w14:textId="77777777" w:rsidR="00CA18F3" w:rsidRPr="00CA18F3" w:rsidRDefault="00CA18F3" w:rsidP="00CA18F3">
      <w:pPr>
        <w:pStyle w:val="BodyText"/>
        <w:widowControl/>
        <w:rPr>
          <w:rFonts w:ascii="Arial" w:hAnsi="Arial" w:cs="Arial"/>
          <w:lang w:val="fi-FI"/>
        </w:rPr>
      </w:pPr>
    </w:p>
    <w:p w14:paraId="4D894F08" w14:textId="77777777" w:rsidR="00CA18F3" w:rsidRPr="007019B6" w:rsidRDefault="00CA18F3" w:rsidP="00CA18F3">
      <w:pPr>
        <w:pStyle w:val="BodyText"/>
        <w:widowControl/>
        <w:rPr>
          <w:rFonts w:ascii="Arial" w:hAnsi="Arial" w:cs="Arial"/>
          <w:lang w:val="sv-SE"/>
        </w:rPr>
      </w:pPr>
      <w:r>
        <w:rPr>
          <w:rFonts w:ascii="Arial" w:hAnsi="Arial" w:cs="Arial"/>
          <w:lang w:val="sv-SE"/>
        </w:rPr>
        <w:t>T</w:t>
      </w:r>
      <w:r w:rsidRPr="007019B6">
        <w:rPr>
          <w:rFonts w:ascii="Arial" w:hAnsi="Arial" w:cs="Arial"/>
          <w:lang w:val="sv-SE"/>
        </w:rPr>
        <w:t xml:space="preserve">ekijän nimi / </w:t>
      </w:r>
      <w:r>
        <w:rPr>
          <w:rFonts w:ascii="Arial" w:hAnsi="Arial" w:cs="Arial"/>
          <w:lang w:val="sv-SE"/>
        </w:rPr>
        <w:t>f</w:t>
      </w:r>
      <w:r w:rsidRPr="007019B6">
        <w:rPr>
          <w:rFonts w:ascii="Arial" w:hAnsi="Arial" w:cs="Arial"/>
          <w:lang w:val="sv-SE"/>
        </w:rPr>
        <w:t xml:space="preserve">örfattarens namn / </w:t>
      </w:r>
      <w:r>
        <w:rPr>
          <w:rFonts w:ascii="Arial" w:hAnsi="Arial" w:cs="Arial"/>
          <w:lang w:val="sv-SE"/>
        </w:rPr>
        <w:t>a</w:t>
      </w:r>
      <w:r w:rsidRPr="007019B6">
        <w:rPr>
          <w:rFonts w:ascii="Arial" w:hAnsi="Arial" w:cs="Arial"/>
          <w:lang w:val="sv-SE"/>
        </w:rPr>
        <w:t>uthor’s name</w:t>
      </w:r>
    </w:p>
    <w:p w14:paraId="27A9BE19" w14:textId="77777777" w:rsidR="00CA18F3" w:rsidRDefault="00CA18F3" w:rsidP="00CA18F3">
      <w:pPr>
        <w:pStyle w:val="BodyText"/>
        <w:widowControl/>
        <w:rPr>
          <w:rFonts w:ascii="Arial" w:hAnsi="Arial" w:cs="Arial"/>
          <w:lang w:val="sv-SE"/>
        </w:rPr>
      </w:pPr>
    </w:p>
    <w:p w14:paraId="35EE96E8" w14:textId="77777777" w:rsidR="00CA18F3" w:rsidRPr="007019B6" w:rsidRDefault="00CA18F3" w:rsidP="00CA18F3">
      <w:pPr>
        <w:pStyle w:val="BodyText"/>
        <w:widowControl/>
        <w:rPr>
          <w:rFonts w:ascii="Arial" w:hAnsi="Arial" w:cs="Arial"/>
          <w:lang w:val="sv-SE"/>
        </w:rPr>
      </w:pPr>
    </w:p>
    <w:p w14:paraId="1D20033F" w14:textId="77777777" w:rsidR="00CA18F3" w:rsidRPr="00C81524" w:rsidRDefault="00CA18F3" w:rsidP="00CA18F3">
      <w:pPr>
        <w:pStyle w:val="BodyText"/>
        <w:widowControl/>
        <w:rPr>
          <w:rFonts w:ascii="Arial" w:hAnsi="Arial" w:cs="Arial"/>
          <w:lang w:val="sv-SE"/>
        </w:rPr>
      </w:pPr>
      <w:r>
        <w:rPr>
          <w:rFonts w:ascii="Arial" w:hAnsi="Arial" w:cs="Arial"/>
          <w:lang w:val="sv-SE"/>
        </w:rPr>
        <w:t>2020</w:t>
      </w:r>
    </w:p>
    <w:p w14:paraId="70294DDE" w14:textId="77777777" w:rsidR="00CA18F3" w:rsidRPr="00C81524" w:rsidRDefault="00CA18F3" w:rsidP="00CA18F3">
      <w:pPr>
        <w:pStyle w:val="BodyText"/>
        <w:widowControl/>
        <w:rPr>
          <w:rFonts w:ascii="Arial" w:hAnsi="Arial" w:cs="Arial"/>
          <w:lang w:val="sv-SE"/>
        </w:rPr>
      </w:pPr>
    </w:p>
    <w:p w14:paraId="7B9D3083" w14:textId="77777777" w:rsidR="00CA18F3" w:rsidRPr="00C81524" w:rsidRDefault="00CA18F3" w:rsidP="00CA18F3">
      <w:pPr>
        <w:pStyle w:val="BodyText"/>
        <w:widowControl/>
        <w:rPr>
          <w:rFonts w:ascii="Arial" w:hAnsi="Arial" w:cs="Arial"/>
          <w:lang w:val="sv-SE"/>
        </w:rPr>
      </w:pPr>
    </w:p>
    <w:p w14:paraId="585AFCF6" w14:textId="77777777" w:rsidR="00CA18F3" w:rsidRPr="00C81524" w:rsidRDefault="00CA18F3" w:rsidP="00CA18F3">
      <w:pPr>
        <w:pStyle w:val="BodyText"/>
        <w:widowControl/>
        <w:rPr>
          <w:rFonts w:ascii="Arial" w:hAnsi="Arial" w:cs="Arial"/>
          <w:lang w:val="sv-SE"/>
        </w:rPr>
      </w:pPr>
    </w:p>
    <w:p w14:paraId="35A74E72" w14:textId="77777777" w:rsidR="00CA18F3" w:rsidRPr="00C81524" w:rsidRDefault="00CA18F3" w:rsidP="00CA18F3">
      <w:pPr>
        <w:pStyle w:val="BodyText"/>
        <w:widowControl/>
        <w:rPr>
          <w:rFonts w:ascii="Arial" w:hAnsi="Arial" w:cs="Arial"/>
          <w:lang w:val="sv-SE"/>
        </w:rPr>
      </w:pPr>
    </w:p>
    <w:p w14:paraId="5E58F220" w14:textId="375CC78E" w:rsidR="00CA18F3" w:rsidRPr="00C81524" w:rsidRDefault="00CA18F3" w:rsidP="00CA18F3">
      <w:pPr>
        <w:pStyle w:val="BodyText"/>
        <w:widowControl/>
        <w:jc w:val="left"/>
        <w:rPr>
          <w:rFonts w:ascii="Arial" w:hAnsi="Arial" w:cs="Arial"/>
          <w:lang w:val="sv-SE"/>
        </w:rPr>
      </w:pPr>
    </w:p>
    <w:p w14:paraId="154D9131" w14:textId="77777777" w:rsidR="00CA18F3" w:rsidRPr="00C81524" w:rsidRDefault="00CA18F3" w:rsidP="00CA18F3">
      <w:pPr>
        <w:pStyle w:val="BodyText"/>
        <w:widowControl/>
        <w:jc w:val="left"/>
        <w:rPr>
          <w:rFonts w:ascii="Arial" w:hAnsi="Arial" w:cs="Arial"/>
          <w:lang w:val="sv-SE"/>
        </w:rPr>
      </w:pPr>
    </w:p>
    <w:p w14:paraId="5BC7B6ED" w14:textId="77777777" w:rsidR="00CA18F3" w:rsidRPr="00C81524" w:rsidRDefault="00CA18F3" w:rsidP="00CA18F3">
      <w:pPr>
        <w:pStyle w:val="BodyText"/>
        <w:widowControl/>
        <w:rPr>
          <w:rFonts w:ascii="Arial" w:hAnsi="Arial" w:cs="Arial"/>
          <w:lang w:val="sv-SE"/>
        </w:rPr>
      </w:pPr>
      <w:r w:rsidRPr="00C81524">
        <w:rPr>
          <w:rFonts w:ascii="Arial" w:hAnsi="Arial" w:cs="Arial"/>
          <w:lang w:val="sv-SE"/>
        </w:rPr>
        <w:t>Ohjaaja (-t): / Handledare (-na): / Supervisor (-s):</w:t>
      </w:r>
    </w:p>
    <w:p w14:paraId="17C18FCC" w14:textId="77777777" w:rsidR="00CA18F3" w:rsidRPr="00C81524" w:rsidRDefault="00CA18F3" w:rsidP="00CA18F3">
      <w:pPr>
        <w:pStyle w:val="BodyText"/>
        <w:widowControl/>
        <w:rPr>
          <w:rFonts w:ascii="Arial" w:hAnsi="Arial" w:cs="Arial"/>
          <w:lang w:val="sv-SE"/>
        </w:rPr>
      </w:pPr>
    </w:p>
    <w:p w14:paraId="77B63596" w14:textId="77777777" w:rsidR="00CA18F3" w:rsidRPr="00C81524" w:rsidRDefault="00CA18F3" w:rsidP="00CA18F3">
      <w:pPr>
        <w:pStyle w:val="BodyText"/>
        <w:widowControl/>
        <w:rPr>
          <w:rFonts w:ascii="Arial" w:hAnsi="Arial" w:cs="Arial"/>
          <w:lang w:val="sv-SE"/>
        </w:rPr>
      </w:pPr>
    </w:p>
    <w:p w14:paraId="2432A957" w14:textId="77777777" w:rsidR="00CA18F3" w:rsidRPr="00C81524" w:rsidRDefault="00CA18F3" w:rsidP="00CA18F3">
      <w:pPr>
        <w:pStyle w:val="BodyText"/>
        <w:widowControl/>
        <w:rPr>
          <w:rFonts w:ascii="Arial" w:hAnsi="Arial" w:cs="Arial"/>
          <w:lang w:val="sv-SE"/>
        </w:rPr>
      </w:pPr>
    </w:p>
    <w:p w14:paraId="46972D2C" w14:textId="77777777" w:rsidR="00CA18F3" w:rsidRPr="00C81524" w:rsidRDefault="00CA18F3" w:rsidP="00CA18F3">
      <w:pPr>
        <w:pStyle w:val="BodyText"/>
        <w:widowControl/>
        <w:rPr>
          <w:rFonts w:ascii="Arial" w:hAnsi="Arial" w:cs="Arial"/>
          <w:lang w:val="sv-SE"/>
        </w:rPr>
      </w:pPr>
    </w:p>
    <w:p w14:paraId="30ACBE29" w14:textId="77777777" w:rsidR="00CA18F3" w:rsidRPr="00C81524" w:rsidRDefault="00CA18F3" w:rsidP="00CA18F3">
      <w:pPr>
        <w:pStyle w:val="BodyText"/>
        <w:widowControl/>
        <w:rPr>
          <w:rFonts w:ascii="Arial" w:hAnsi="Arial" w:cs="Arial"/>
          <w:lang w:val="sv-SE"/>
        </w:rPr>
      </w:pPr>
    </w:p>
    <w:p w14:paraId="6E08082E" w14:textId="77777777" w:rsidR="00CA18F3" w:rsidRPr="00C81524" w:rsidRDefault="00CA18F3" w:rsidP="00CA18F3">
      <w:pPr>
        <w:pStyle w:val="BodyText"/>
        <w:widowControl/>
        <w:rPr>
          <w:rFonts w:ascii="Arial" w:hAnsi="Arial" w:cs="Arial"/>
          <w:lang w:val="sv-SE"/>
        </w:rPr>
      </w:pPr>
    </w:p>
    <w:p w14:paraId="452EAC05" w14:textId="77777777" w:rsidR="00CA18F3" w:rsidRPr="00C81524" w:rsidRDefault="00CA18F3" w:rsidP="00CA18F3">
      <w:pPr>
        <w:pStyle w:val="BodyText"/>
        <w:widowControl/>
        <w:rPr>
          <w:rFonts w:ascii="Arial" w:hAnsi="Arial" w:cs="Arial"/>
          <w:lang w:val="sv-SE"/>
        </w:rPr>
      </w:pPr>
      <w:r>
        <w:rPr>
          <w:rFonts w:ascii="Arial" w:hAnsi="Arial" w:cs="Arial"/>
          <w:lang w:val="sv-SE"/>
        </w:rPr>
        <w:t>Geologian ja geofysiikan</w:t>
      </w:r>
      <w:r w:rsidRPr="00C81524">
        <w:rPr>
          <w:rFonts w:ascii="Arial" w:hAnsi="Arial" w:cs="Arial"/>
          <w:lang w:val="sv-SE"/>
        </w:rPr>
        <w:t xml:space="preserve"> maiste</w:t>
      </w:r>
      <w:r>
        <w:rPr>
          <w:rFonts w:ascii="Arial" w:hAnsi="Arial" w:cs="Arial"/>
          <w:lang w:val="sv-SE"/>
        </w:rPr>
        <w:t>riohjelma / Magisterprogram i geologi och geofysik</w:t>
      </w:r>
      <w:r w:rsidRPr="00C81524">
        <w:rPr>
          <w:rFonts w:ascii="Arial" w:hAnsi="Arial" w:cs="Arial"/>
          <w:lang w:val="sv-SE"/>
        </w:rPr>
        <w:t xml:space="preserve"> / </w:t>
      </w:r>
    </w:p>
    <w:p w14:paraId="2A8A1775" w14:textId="77777777" w:rsidR="00CA18F3" w:rsidRPr="00AE536F" w:rsidRDefault="00CA18F3" w:rsidP="00CA18F3">
      <w:pPr>
        <w:pStyle w:val="BodyText"/>
        <w:widowControl/>
        <w:rPr>
          <w:rFonts w:ascii="Arial" w:hAnsi="Arial" w:cs="Arial"/>
        </w:rPr>
      </w:pPr>
      <w:r w:rsidRPr="00AE536F">
        <w:rPr>
          <w:rFonts w:ascii="Arial" w:hAnsi="Arial" w:cs="Arial"/>
        </w:rPr>
        <w:t>Master’s Programme in Geology and Geophysics</w:t>
      </w:r>
    </w:p>
    <w:p w14:paraId="0EB29C9A" w14:textId="77777777" w:rsidR="00CA18F3" w:rsidRPr="00AE536F" w:rsidRDefault="00CA18F3" w:rsidP="00CA18F3">
      <w:pPr>
        <w:pStyle w:val="BodyText"/>
        <w:widowControl/>
        <w:rPr>
          <w:rFonts w:ascii="Arial" w:hAnsi="Arial" w:cs="Arial"/>
        </w:rPr>
      </w:pPr>
    </w:p>
    <w:p w14:paraId="752E8327" w14:textId="77777777" w:rsidR="00CA18F3" w:rsidRPr="00C81524" w:rsidRDefault="00CA18F3" w:rsidP="00CA18F3">
      <w:pPr>
        <w:pStyle w:val="BodyText"/>
        <w:widowControl/>
        <w:rPr>
          <w:rFonts w:ascii="Arial" w:hAnsi="Arial" w:cs="Arial"/>
          <w:lang w:val="sv-SE"/>
        </w:rPr>
      </w:pPr>
      <w:r w:rsidRPr="00C81524">
        <w:rPr>
          <w:rFonts w:ascii="Arial" w:hAnsi="Arial" w:cs="Arial"/>
          <w:lang w:val="sv-SE"/>
        </w:rPr>
        <w:t>Matemaattis-luonnontieteellinen tiedekunta / Matematisk-naturvetenskapliga fakulteten / Faculty of Science</w:t>
      </w:r>
    </w:p>
    <w:p w14:paraId="5E6937F8" w14:textId="77777777" w:rsidR="00CA18F3" w:rsidRPr="00CD7076" w:rsidRDefault="00CA18F3" w:rsidP="00CA18F3">
      <w:pPr>
        <w:rPr>
          <w:rFonts w:cs="Arial"/>
          <w:sz w:val="16"/>
          <w:szCs w:val="16"/>
        </w:rPr>
      </w:pPr>
    </w:p>
    <w:p w14:paraId="05950E5F" w14:textId="77777777" w:rsidR="00CA18F3" w:rsidRPr="00CD7076" w:rsidRDefault="00CA18F3" w:rsidP="00CA18F3">
      <w:pPr>
        <w:rPr>
          <w:rFonts w:cs="Arial"/>
          <w:sz w:val="16"/>
          <w:szCs w:val="16"/>
        </w:rPr>
      </w:pPr>
    </w:p>
    <w:tbl>
      <w:tblPr>
        <w:tblpPr w:leftFromText="141" w:rightFromText="141" w:vertAnchor="page" w:horzAnchor="margin" w:tblpY="2491"/>
        <w:tblW w:w="9483" w:type="dxa"/>
        <w:tblLayout w:type="fixed"/>
        <w:tblLook w:val="0000" w:firstRow="0" w:lastRow="0" w:firstColumn="0" w:lastColumn="0" w:noHBand="0" w:noVBand="0"/>
      </w:tblPr>
      <w:tblGrid>
        <w:gridCol w:w="2386"/>
        <w:gridCol w:w="1215"/>
        <w:gridCol w:w="1346"/>
        <w:gridCol w:w="4536"/>
      </w:tblGrid>
      <w:tr w:rsidR="00CA18F3" w:rsidRPr="00A115F0" w14:paraId="3457E6D5" w14:textId="77777777" w:rsidTr="00CA18F3">
        <w:trPr>
          <w:cantSplit/>
          <w:trHeight w:val="330"/>
        </w:trPr>
        <w:tc>
          <w:tcPr>
            <w:tcW w:w="3601" w:type="dxa"/>
            <w:gridSpan w:val="2"/>
            <w:tcBorders>
              <w:top w:val="single" w:sz="12" w:space="0" w:color="auto"/>
              <w:left w:val="single" w:sz="12" w:space="0" w:color="auto"/>
              <w:bottom w:val="single" w:sz="6" w:space="0" w:color="auto"/>
              <w:right w:val="single" w:sz="6" w:space="0" w:color="auto"/>
            </w:tcBorders>
          </w:tcPr>
          <w:p w14:paraId="42550DDB" w14:textId="77777777" w:rsidR="00CA18F3" w:rsidRPr="00CD7076" w:rsidRDefault="00CA18F3" w:rsidP="00CA18F3">
            <w:pPr>
              <w:rPr>
                <w:rFonts w:cs="Arial"/>
                <w:sz w:val="16"/>
                <w:szCs w:val="16"/>
              </w:rPr>
            </w:pPr>
            <w:r w:rsidRPr="00CD7076">
              <w:rPr>
                <w:rFonts w:cs="Arial"/>
                <w:sz w:val="16"/>
                <w:szCs w:val="16"/>
              </w:rPr>
              <w:t xml:space="preserve">Tiedekunta – </w:t>
            </w:r>
            <w:r>
              <w:rPr>
                <w:rFonts w:cs="Arial"/>
                <w:sz w:val="16"/>
                <w:szCs w:val="16"/>
              </w:rPr>
              <w:t>F</w:t>
            </w:r>
            <w:r w:rsidRPr="00CD7076">
              <w:rPr>
                <w:rFonts w:cs="Arial"/>
                <w:sz w:val="16"/>
                <w:szCs w:val="16"/>
              </w:rPr>
              <w:t>akultet – Faculty</w:t>
            </w:r>
            <w:r w:rsidRPr="00CD7076">
              <w:rPr>
                <w:rFonts w:cs="Arial"/>
                <w:sz w:val="16"/>
                <w:szCs w:val="16"/>
              </w:rPr>
              <w:cr/>
            </w:r>
          </w:p>
          <w:p w14:paraId="54015F00" w14:textId="77777777" w:rsidR="00CA18F3" w:rsidRPr="00CD7076" w:rsidRDefault="00CA18F3" w:rsidP="00CA18F3">
            <w:pPr>
              <w:rPr>
                <w:rFonts w:cs="Arial"/>
                <w:sz w:val="16"/>
                <w:szCs w:val="16"/>
              </w:rPr>
            </w:pPr>
            <w:r w:rsidRPr="00CD7076">
              <w:rPr>
                <w:rFonts w:cs="Arial"/>
                <w:sz w:val="16"/>
                <w:szCs w:val="16"/>
              </w:rPr>
              <w:t xml:space="preserve"> </w:t>
            </w:r>
          </w:p>
        </w:tc>
        <w:tc>
          <w:tcPr>
            <w:tcW w:w="5882" w:type="dxa"/>
            <w:gridSpan w:val="2"/>
            <w:tcBorders>
              <w:top w:val="single" w:sz="12" w:space="0" w:color="auto"/>
              <w:bottom w:val="single" w:sz="6" w:space="0" w:color="auto"/>
              <w:right w:val="single" w:sz="12" w:space="0" w:color="auto"/>
            </w:tcBorders>
          </w:tcPr>
          <w:p w14:paraId="53A6780A" w14:textId="77777777" w:rsidR="00CA18F3" w:rsidRPr="00CD7076" w:rsidRDefault="00CA18F3" w:rsidP="00CA18F3">
            <w:pPr>
              <w:rPr>
                <w:rFonts w:cs="Arial"/>
                <w:sz w:val="16"/>
                <w:szCs w:val="16"/>
              </w:rPr>
            </w:pPr>
            <w:r w:rsidRPr="00A115F0">
              <w:rPr>
                <w:rFonts w:cs="Arial"/>
                <w:sz w:val="16"/>
                <w:szCs w:val="16"/>
              </w:rPr>
              <w:t>Koulutusohjelma</w:t>
            </w:r>
            <w:r w:rsidRPr="00CD7076">
              <w:rPr>
                <w:rFonts w:cs="Arial"/>
                <w:sz w:val="16"/>
                <w:szCs w:val="16"/>
              </w:rPr>
              <w:t xml:space="preserve"> – </w:t>
            </w:r>
            <w:r>
              <w:rPr>
                <w:rFonts w:cs="Arial"/>
                <w:sz w:val="16"/>
                <w:szCs w:val="16"/>
              </w:rPr>
              <w:t xml:space="preserve">Utbildningsprogram </w:t>
            </w:r>
            <w:r w:rsidRPr="00A115F0">
              <w:rPr>
                <w:rFonts w:cs="Arial"/>
                <w:sz w:val="16"/>
                <w:szCs w:val="16"/>
              </w:rPr>
              <w:t>– Degree programme</w:t>
            </w:r>
          </w:p>
        </w:tc>
      </w:tr>
      <w:tr w:rsidR="00CA18F3" w:rsidRPr="00CD7076" w14:paraId="6EF1FE2B" w14:textId="77777777" w:rsidTr="00CA18F3">
        <w:trPr>
          <w:cantSplit/>
          <w:trHeight w:val="330"/>
        </w:trPr>
        <w:tc>
          <w:tcPr>
            <w:tcW w:w="9483" w:type="dxa"/>
            <w:gridSpan w:val="4"/>
            <w:tcBorders>
              <w:top w:val="single" w:sz="6" w:space="0" w:color="auto"/>
              <w:left w:val="single" w:sz="12" w:space="0" w:color="auto"/>
              <w:bottom w:val="single" w:sz="6" w:space="0" w:color="auto"/>
              <w:right w:val="single" w:sz="12" w:space="0" w:color="auto"/>
            </w:tcBorders>
          </w:tcPr>
          <w:p w14:paraId="2B3F52FF" w14:textId="77777777" w:rsidR="00CA18F3" w:rsidRPr="00CD7076" w:rsidRDefault="00CA18F3" w:rsidP="00CA18F3">
            <w:pPr>
              <w:rPr>
                <w:rFonts w:cs="Arial"/>
                <w:sz w:val="16"/>
                <w:szCs w:val="16"/>
              </w:rPr>
            </w:pPr>
            <w:r>
              <w:rPr>
                <w:rFonts w:cs="Arial"/>
                <w:sz w:val="16"/>
                <w:szCs w:val="16"/>
              </w:rPr>
              <w:t>Opintosuunta</w:t>
            </w:r>
            <w:r w:rsidRPr="00CD7076">
              <w:rPr>
                <w:rFonts w:cs="Arial"/>
                <w:sz w:val="16"/>
                <w:szCs w:val="16"/>
              </w:rPr>
              <w:t xml:space="preserve"> – </w:t>
            </w:r>
            <w:r>
              <w:rPr>
                <w:rFonts w:cs="Arial"/>
                <w:sz w:val="16"/>
                <w:szCs w:val="16"/>
              </w:rPr>
              <w:t xml:space="preserve">Studieinrikting </w:t>
            </w:r>
            <w:r w:rsidRPr="00CD7076">
              <w:rPr>
                <w:rFonts w:cs="Arial"/>
                <w:sz w:val="16"/>
                <w:szCs w:val="16"/>
              </w:rPr>
              <w:t xml:space="preserve"> – </w:t>
            </w:r>
            <w:r>
              <w:rPr>
                <w:rFonts w:cs="Arial"/>
                <w:sz w:val="16"/>
                <w:szCs w:val="16"/>
              </w:rPr>
              <w:t xml:space="preserve">Study track </w:t>
            </w:r>
            <w:r w:rsidRPr="00CD7076">
              <w:rPr>
                <w:rFonts w:cs="Arial"/>
                <w:sz w:val="16"/>
                <w:szCs w:val="16"/>
              </w:rPr>
              <w:cr/>
            </w:r>
          </w:p>
          <w:p w14:paraId="375FBD68" w14:textId="77777777" w:rsidR="00CA18F3" w:rsidRPr="00CD7076" w:rsidRDefault="00CA18F3" w:rsidP="00CA18F3">
            <w:pPr>
              <w:rPr>
                <w:rFonts w:cs="Arial"/>
                <w:sz w:val="16"/>
                <w:szCs w:val="16"/>
              </w:rPr>
            </w:pPr>
            <w:r w:rsidRPr="00CD7076">
              <w:rPr>
                <w:rFonts w:cs="Arial"/>
                <w:sz w:val="16"/>
                <w:szCs w:val="16"/>
              </w:rPr>
              <w:t xml:space="preserve"> </w:t>
            </w:r>
          </w:p>
        </w:tc>
      </w:tr>
      <w:tr w:rsidR="00CA18F3" w:rsidRPr="00CD7076" w14:paraId="56F93700" w14:textId="77777777" w:rsidTr="00CA18F3">
        <w:trPr>
          <w:cantSplit/>
          <w:trHeight w:val="330"/>
        </w:trPr>
        <w:tc>
          <w:tcPr>
            <w:tcW w:w="9483" w:type="dxa"/>
            <w:gridSpan w:val="4"/>
            <w:tcBorders>
              <w:top w:val="single" w:sz="6" w:space="0" w:color="auto"/>
              <w:left w:val="single" w:sz="12" w:space="0" w:color="auto"/>
              <w:bottom w:val="single" w:sz="6" w:space="0" w:color="auto"/>
              <w:right w:val="single" w:sz="12" w:space="0" w:color="auto"/>
            </w:tcBorders>
          </w:tcPr>
          <w:p w14:paraId="54B0AB16" w14:textId="77777777" w:rsidR="00CA18F3" w:rsidRDefault="00CA18F3" w:rsidP="00CA18F3">
            <w:pPr>
              <w:rPr>
                <w:rFonts w:cs="Arial"/>
                <w:sz w:val="16"/>
                <w:szCs w:val="16"/>
              </w:rPr>
            </w:pPr>
            <w:r>
              <w:rPr>
                <w:rFonts w:cs="Arial"/>
                <w:sz w:val="16"/>
                <w:szCs w:val="16"/>
              </w:rPr>
              <w:t>Tekijä</w:t>
            </w:r>
            <w:r w:rsidRPr="00CD7076">
              <w:rPr>
                <w:rFonts w:cs="Arial"/>
                <w:sz w:val="16"/>
                <w:szCs w:val="16"/>
              </w:rPr>
              <w:t xml:space="preserve"> – Författare – Author</w:t>
            </w:r>
            <w:r w:rsidRPr="00CD7076">
              <w:rPr>
                <w:rFonts w:cs="Arial"/>
                <w:sz w:val="16"/>
                <w:szCs w:val="16"/>
              </w:rPr>
              <w:cr/>
            </w:r>
          </w:p>
          <w:p w14:paraId="18A04163" w14:textId="77777777" w:rsidR="00CA18F3" w:rsidRDefault="00CA18F3" w:rsidP="00CA18F3">
            <w:pPr>
              <w:rPr>
                <w:rFonts w:cs="Arial"/>
                <w:sz w:val="16"/>
                <w:szCs w:val="16"/>
              </w:rPr>
            </w:pPr>
          </w:p>
        </w:tc>
      </w:tr>
      <w:tr w:rsidR="00CA18F3" w:rsidRPr="0074559B" w14:paraId="0317809F" w14:textId="77777777" w:rsidTr="00CA18F3">
        <w:trPr>
          <w:cantSplit/>
          <w:trHeight w:val="330"/>
        </w:trPr>
        <w:tc>
          <w:tcPr>
            <w:tcW w:w="9483" w:type="dxa"/>
            <w:gridSpan w:val="4"/>
            <w:tcBorders>
              <w:top w:val="single" w:sz="6" w:space="0" w:color="auto"/>
              <w:left w:val="single" w:sz="12" w:space="0" w:color="auto"/>
              <w:bottom w:val="single" w:sz="6" w:space="0" w:color="auto"/>
              <w:right w:val="single" w:sz="12" w:space="0" w:color="auto"/>
            </w:tcBorders>
          </w:tcPr>
          <w:p w14:paraId="31BFD225" w14:textId="77777777" w:rsidR="00CA18F3" w:rsidRPr="004744DE" w:rsidRDefault="00CA18F3" w:rsidP="00CA18F3">
            <w:pPr>
              <w:rPr>
                <w:rFonts w:cs="Arial"/>
                <w:sz w:val="16"/>
                <w:szCs w:val="16"/>
                <w:lang w:val="sv-SE"/>
              </w:rPr>
            </w:pPr>
            <w:r>
              <w:rPr>
                <w:rFonts w:cs="Arial"/>
                <w:sz w:val="16"/>
                <w:szCs w:val="16"/>
                <w:lang w:val="sv-SE"/>
              </w:rPr>
              <w:t>Työn nimi</w:t>
            </w:r>
            <w:r w:rsidRPr="00DA6D5F">
              <w:rPr>
                <w:rFonts w:cs="Arial"/>
                <w:sz w:val="16"/>
                <w:szCs w:val="16"/>
                <w:lang w:val="sv-SE"/>
              </w:rPr>
              <w:t xml:space="preserve"> – </w:t>
            </w:r>
            <w:r w:rsidRPr="004744DE">
              <w:rPr>
                <w:rFonts w:cs="Arial"/>
                <w:sz w:val="16"/>
                <w:szCs w:val="16"/>
                <w:lang w:val="sv-SE"/>
              </w:rPr>
              <w:t>Arbetets titel – Title</w:t>
            </w:r>
            <w:r w:rsidRPr="004744DE">
              <w:rPr>
                <w:rFonts w:cs="Arial"/>
                <w:sz w:val="16"/>
                <w:szCs w:val="16"/>
                <w:lang w:val="sv-SE"/>
              </w:rPr>
              <w:cr/>
            </w:r>
          </w:p>
          <w:p w14:paraId="26ED926F" w14:textId="77777777" w:rsidR="00CA18F3" w:rsidRPr="004744DE" w:rsidRDefault="00CA18F3" w:rsidP="00CA18F3">
            <w:pPr>
              <w:rPr>
                <w:rFonts w:cs="Arial"/>
                <w:sz w:val="16"/>
                <w:szCs w:val="16"/>
                <w:lang w:val="sv-SE"/>
              </w:rPr>
            </w:pPr>
            <w:r w:rsidRPr="004744DE">
              <w:rPr>
                <w:rFonts w:cs="Arial"/>
                <w:sz w:val="16"/>
                <w:szCs w:val="16"/>
                <w:lang w:val="sv-SE"/>
              </w:rPr>
              <w:t xml:space="preserve"> </w:t>
            </w:r>
          </w:p>
        </w:tc>
      </w:tr>
      <w:tr w:rsidR="00CA18F3" w:rsidRPr="00CD7076" w14:paraId="6C9F7A52" w14:textId="77777777" w:rsidTr="00CA18F3">
        <w:trPr>
          <w:cantSplit/>
          <w:trHeight w:val="330"/>
        </w:trPr>
        <w:tc>
          <w:tcPr>
            <w:tcW w:w="2386" w:type="dxa"/>
            <w:tcBorders>
              <w:top w:val="single" w:sz="6" w:space="0" w:color="auto"/>
              <w:left w:val="single" w:sz="12" w:space="0" w:color="auto"/>
              <w:bottom w:val="single" w:sz="6" w:space="0" w:color="auto"/>
              <w:right w:val="single" w:sz="6" w:space="0" w:color="auto"/>
            </w:tcBorders>
          </w:tcPr>
          <w:p w14:paraId="37AE1480" w14:textId="77777777" w:rsidR="00CA18F3" w:rsidRPr="00650E18" w:rsidRDefault="00CA18F3" w:rsidP="00CA18F3">
            <w:pPr>
              <w:rPr>
                <w:rFonts w:cs="Arial"/>
                <w:sz w:val="16"/>
                <w:szCs w:val="16"/>
                <w:lang w:val="sv-SE"/>
              </w:rPr>
            </w:pPr>
            <w:r w:rsidRPr="00650E18">
              <w:rPr>
                <w:rFonts w:cs="Arial"/>
                <w:sz w:val="16"/>
                <w:szCs w:val="16"/>
                <w:lang w:val="sv-SE"/>
              </w:rPr>
              <w:t>Työn laji – Arbetets art – Level</w:t>
            </w:r>
            <w:r w:rsidRPr="00650E18">
              <w:rPr>
                <w:rFonts w:cs="Arial"/>
                <w:sz w:val="16"/>
                <w:szCs w:val="16"/>
                <w:lang w:val="sv-SE"/>
              </w:rPr>
              <w:cr/>
            </w:r>
          </w:p>
          <w:p w14:paraId="2C5549F2" w14:textId="77777777" w:rsidR="00CA18F3" w:rsidRPr="00650E18" w:rsidRDefault="00CA18F3" w:rsidP="00CA18F3">
            <w:pPr>
              <w:rPr>
                <w:rFonts w:cs="Arial"/>
                <w:sz w:val="16"/>
                <w:szCs w:val="16"/>
                <w:lang w:val="sv-SE"/>
              </w:rPr>
            </w:pPr>
            <w:r w:rsidRPr="00650E18">
              <w:rPr>
                <w:rFonts w:cs="Arial"/>
                <w:sz w:val="16"/>
                <w:szCs w:val="16"/>
                <w:lang w:val="sv-SE"/>
              </w:rPr>
              <w:t xml:space="preserve"> </w:t>
            </w:r>
          </w:p>
        </w:tc>
        <w:tc>
          <w:tcPr>
            <w:tcW w:w="2561" w:type="dxa"/>
            <w:gridSpan w:val="2"/>
            <w:tcBorders>
              <w:top w:val="single" w:sz="6" w:space="0" w:color="auto"/>
              <w:bottom w:val="single" w:sz="6" w:space="0" w:color="auto"/>
              <w:right w:val="single" w:sz="6" w:space="0" w:color="auto"/>
            </w:tcBorders>
          </w:tcPr>
          <w:p w14:paraId="5F02926B" w14:textId="77777777" w:rsidR="00CA18F3" w:rsidRPr="00CA18F3" w:rsidRDefault="00CA18F3" w:rsidP="00CA18F3">
            <w:pPr>
              <w:rPr>
                <w:rFonts w:cs="Arial"/>
                <w:sz w:val="16"/>
                <w:szCs w:val="16"/>
                <w:lang w:val="en-US"/>
              </w:rPr>
            </w:pPr>
            <w:r w:rsidRPr="00CA18F3">
              <w:rPr>
                <w:rFonts w:cs="Arial"/>
                <w:sz w:val="16"/>
                <w:szCs w:val="16"/>
                <w:lang w:val="en-US"/>
              </w:rPr>
              <w:t>Aika</w:t>
            </w:r>
            <w:r w:rsidRPr="00DA6D5F">
              <w:rPr>
                <w:rFonts w:cs="Arial"/>
                <w:sz w:val="16"/>
                <w:szCs w:val="16"/>
                <w:lang w:val="en-US"/>
              </w:rPr>
              <w:t xml:space="preserve"> –  </w:t>
            </w:r>
            <w:r w:rsidRPr="00CA18F3">
              <w:rPr>
                <w:rFonts w:cs="Arial"/>
                <w:sz w:val="16"/>
                <w:szCs w:val="16"/>
                <w:lang w:val="en-US"/>
              </w:rPr>
              <w:t>Datum – Month and year</w:t>
            </w:r>
            <w:r w:rsidRPr="00CA18F3">
              <w:rPr>
                <w:rFonts w:cs="Arial"/>
                <w:sz w:val="16"/>
                <w:szCs w:val="16"/>
                <w:lang w:val="en-US"/>
              </w:rPr>
              <w:cr/>
            </w:r>
          </w:p>
          <w:p w14:paraId="00B7F3FB" w14:textId="77777777" w:rsidR="00CA18F3" w:rsidRPr="00CA18F3" w:rsidRDefault="00CA18F3" w:rsidP="00CA18F3">
            <w:pPr>
              <w:rPr>
                <w:rFonts w:cs="Arial"/>
                <w:sz w:val="16"/>
                <w:szCs w:val="16"/>
                <w:lang w:val="en-US"/>
              </w:rPr>
            </w:pPr>
            <w:r w:rsidRPr="00CA18F3">
              <w:rPr>
                <w:rFonts w:cs="Arial"/>
                <w:sz w:val="16"/>
                <w:szCs w:val="16"/>
                <w:lang w:val="en-US"/>
              </w:rPr>
              <w:t xml:space="preserve"> </w:t>
            </w:r>
          </w:p>
        </w:tc>
        <w:tc>
          <w:tcPr>
            <w:tcW w:w="4536" w:type="dxa"/>
            <w:tcBorders>
              <w:top w:val="single" w:sz="6" w:space="0" w:color="auto"/>
              <w:bottom w:val="single" w:sz="6" w:space="0" w:color="auto"/>
              <w:right w:val="single" w:sz="12" w:space="0" w:color="auto"/>
            </w:tcBorders>
          </w:tcPr>
          <w:p w14:paraId="2C17A73F" w14:textId="77777777" w:rsidR="00CA18F3" w:rsidRPr="00CD7076" w:rsidRDefault="00CA18F3" w:rsidP="00CA18F3">
            <w:pPr>
              <w:rPr>
                <w:rFonts w:cs="Arial"/>
                <w:sz w:val="16"/>
                <w:szCs w:val="16"/>
              </w:rPr>
            </w:pPr>
            <w:r>
              <w:rPr>
                <w:rFonts w:cs="Arial"/>
                <w:sz w:val="16"/>
                <w:szCs w:val="16"/>
              </w:rPr>
              <w:t>Sivumäärä</w:t>
            </w:r>
            <w:r w:rsidRPr="00DA6D5F">
              <w:rPr>
                <w:rFonts w:cs="Arial"/>
                <w:sz w:val="16"/>
                <w:szCs w:val="16"/>
                <w:lang w:val="en-US"/>
              </w:rPr>
              <w:t xml:space="preserve"> – </w:t>
            </w:r>
            <w:r w:rsidRPr="00CD7076">
              <w:rPr>
                <w:rFonts w:cs="Arial"/>
                <w:sz w:val="16"/>
                <w:szCs w:val="16"/>
              </w:rPr>
              <w:t>Sidoantal – Number of pages</w:t>
            </w:r>
          </w:p>
          <w:p w14:paraId="2277E52B" w14:textId="77777777" w:rsidR="00CA18F3" w:rsidRPr="00CD7076" w:rsidRDefault="00CA18F3" w:rsidP="00CA18F3">
            <w:pPr>
              <w:rPr>
                <w:rFonts w:cs="Arial"/>
                <w:sz w:val="16"/>
                <w:szCs w:val="16"/>
              </w:rPr>
            </w:pPr>
            <w:r w:rsidRPr="00CD7076">
              <w:rPr>
                <w:rFonts w:cs="Arial"/>
                <w:sz w:val="16"/>
                <w:szCs w:val="16"/>
              </w:rPr>
              <w:t xml:space="preserve"> </w:t>
            </w:r>
          </w:p>
        </w:tc>
      </w:tr>
      <w:tr w:rsidR="00CA18F3" w:rsidRPr="001918AA" w14:paraId="0DCB5C11" w14:textId="77777777" w:rsidTr="00CA18F3">
        <w:trPr>
          <w:cantSplit/>
          <w:trHeight w:val="7763"/>
        </w:trPr>
        <w:tc>
          <w:tcPr>
            <w:tcW w:w="9483" w:type="dxa"/>
            <w:gridSpan w:val="4"/>
            <w:tcBorders>
              <w:top w:val="single" w:sz="6" w:space="0" w:color="auto"/>
              <w:left w:val="single" w:sz="12" w:space="0" w:color="auto"/>
              <w:bottom w:val="single" w:sz="6" w:space="0" w:color="auto"/>
              <w:right w:val="single" w:sz="12" w:space="0" w:color="auto"/>
            </w:tcBorders>
          </w:tcPr>
          <w:p w14:paraId="3D24A03A" w14:textId="77777777" w:rsidR="00CA18F3" w:rsidRPr="001918AA" w:rsidRDefault="00CA18F3" w:rsidP="00CA18F3">
            <w:pPr>
              <w:rPr>
                <w:rFonts w:cs="Arial"/>
                <w:sz w:val="16"/>
                <w:szCs w:val="16"/>
              </w:rPr>
            </w:pPr>
            <w:r w:rsidRPr="001918AA">
              <w:rPr>
                <w:rFonts w:cs="Arial"/>
                <w:sz w:val="16"/>
                <w:szCs w:val="16"/>
              </w:rPr>
              <w:t>Tiivistelmä – Referat – Abstract</w:t>
            </w:r>
          </w:p>
          <w:p w14:paraId="412399AD" w14:textId="77777777" w:rsidR="00CA18F3" w:rsidRPr="001918AA" w:rsidRDefault="00CA18F3" w:rsidP="00CA18F3">
            <w:pPr>
              <w:rPr>
                <w:rFonts w:cs="Arial"/>
                <w:sz w:val="16"/>
                <w:szCs w:val="16"/>
              </w:rPr>
            </w:pPr>
          </w:p>
        </w:tc>
      </w:tr>
      <w:tr w:rsidR="00CA18F3" w:rsidRPr="00CD7076" w14:paraId="5D55170D" w14:textId="77777777" w:rsidTr="00CA18F3">
        <w:trPr>
          <w:cantSplit/>
          <w:trHeight w:val="555"/>
        </w:trPr>
        <w:tc>
          <w:tcPr>
            <w:tcW w:w="9483" w:type="dxa"/>
            <w:gridSpan w:val="4"/>
            <w:tcBorders>
              <w:top w:val="single" w:sz="6" w:space="0" w:color="auto"/>
              <w:left w:val="single" w:sz="12" w:space="0" w:color="auto"/>
              <w:bottom w:val="single" w:sz="6" w:space="0" w:color="auto"/>
              <w:right w:val="single" w:sz="12" w:space="0" w:color="auto"/>
            </w:tcBorders>
          </w:tcPr>
          <w:p w14:paraId="4D979FF6" w14:textId="77777777" w:rsidR="00CA18F3" w:rsidRPr="00CD7076" w:rsidRDefault="00CA18F3" w:rsidP="00CA18F3">
            <w:pPr>
              <w:rPr>
                <w:rFonts w:cs="Arial"/>
                <w:sz w:val="16"/>
                <w:szCs w:val="16"/>
              </w:rPr>
            </w:pPr>
            <w:r w:rsidRPr="00CD7076">
              <w:rPr>
                <w:rFonts w:cs="Arial"/>
                <w:sz w:val="16"/>
                <w:szCs w:val="16"/>
              </w:rPr>
              <w:t>Avainsanat – Nyckelord – Keywords</w:t>
            </w:r>
            <w:r w:rsidRPr="00CD7076">
              <w:rPr>
                <w:rFonts w:cs="Arial"/>
                <w:sz w:val="16"/>
                <w:szCs w:val="16"/>
              </w:rPr>
              <w:cr/>
            </w:r>
          </w:p>
          <w:p w14:paraId="4CE08B84" w14:textId="77777777" w:rsidR="00CA18F3" w:rsidRPr="00CD7076" w:rsidRDefault="00CA18F3" w:rsidP="00CA18F3">
            <w:pPr>
              <w:rPr>
                <w:rFonts w:cs="Arial"/>
                <w:sz w:val="16"/>
                <w:szCs w:val="16"/>
              </w:rPr>
            </w:pPr>
            <w:r w:rsidRPr="00CD7076">
              <w:rPr>
                <w:rFonts w:cs="Arial"/>
                <w:sz w:val="16"/>
                <w:szCs w:val="16"/>
              </w:rPr>
              <w:t xml:space="preserve"> </w:t>
            </w:r>
          </w:p>
        </w:tc>
      </w:tr>
      <w:tr w:rsidR="00CA18F3" w:rsidRPr="001918AA" w14:paraId="0905BD36" w14:textId="77777777" w:rsidTr="00CA18F3">
        <w:trPr>
          <w:cantSplit/>
          <w:trHeight w:val="552"/>
        </w:trPr>
        <w:tc>
          <w:tcPr>
            <w:tcW w:w="9483" w:type="dxa"/>
            <w:gridSpan w:val="4"/>
            <w:tcBorders>
              <w:top w:val="single" w:sz="6" w:space="0" w:color="auto"/>
              <w:left w:val="single" w:sz="12" w:space="0" w:color="auto"/>
              <w:bottom w:val="single" w:sz="6" w:space="0" w:color="auto"/>
              <w:right w:val="single" w:sz="12" w:space="0" w:color="auto"/>
            </w:tcBorders>
          </w:tcPr>
          <w:p w14:paraId="24622E3B" w14:textId="77777777" w:rsidR="00CA18F3" w:rsidRPr="001918AA" w:rsidRDefault="00CA18F3" w:rsidP="00CA18F3">
            <w:pPr>
              <w:rPr>
                <w:rFonts w:cs="Arial"/>
                <w:sz w:val="16"/>
                <w:szCs w:val="16"/>
                <w:lang w:val="sv-SE"/>
              </w:rPr>
            </w:pPr>
            <w:r w:rsidRPr="001918AA">
              <w:rPr>
                <w:rFonts w:cs="Arial"/>
                <w:sz w:val="16"/>
                <w:szCs w:val="16"/>
                <w:lang w:val="sv-SE"/>
              </w:rPr>
              <w:t>Säilytyspaikka – Förvaringställe – Where deposited</w:t>
            </w:r>
            <w:r w:rsidRPr="001918AA">
              <w:rPr>
                <w:rFonts w:cs="Arial"/>
                <w:sz w:val="16"/>
                <w:szCs w:val="16"/>
                <w:lang w:val="sv-SE"/>
              </w:rPr>
              <w:cr/>
            </w:r>
          </w:p>
          <w:p w14:paraId="65946579" w14:textId="77777777" w:rsidR="00CA18F3" w:rsidRPr="001918AA" w:rsidRDefault="00CA18F3" w:rsidP="00CA18F3">
            <w:pPr>
              <w:rPr>
                <w:rFonts w:cs="Arial"/>
                <w:sz w:val="16"/>
                <w:szCs w:val="16"/>
                <w:lang w:val="sv-SE"/>
              </w:rPr>
            </w:pPr>
            <w:r w:rsidRPr="001918AA">
              <w:rPr>
                <w:rFonts w:cs="Arial"/>
                <w:sz w:val="16"/>
                <w:szCs w:val="16"/>
                <w:lang w:val="sv-SE"/>
              </w:rPr>
              <w:t xml:space="preserve"> </w:t>
            </w:r>
          </w:p>
        </w:tc>
      </w:tr>
      <w:tr w:rsidR="00CA18F3" w:rsidRPr="0074559B" w14:paraId="5A4C6B1A" w14:textId="77777777" w:rsidTr="00CA18F3">
        <w:trPr>
          <w:cantSplit/>
          <w:trHeight w:val="968"/>
        </w:trPr>
        <w:tc>
          <w:tcPr>
            <w:tcW w:w="9483" w:type="dxa"/>
            <w:gridSpan w:val="4"/>
            <w:tcBorders>
              <w:top w:val="single" w:sz="6" w:space="0" w:color="auto"/>
              <w:left w:val="single" w:sz="12" w:space="0" w:color="auto"/>
              <w:bottom w:val="single" w:sz="12" w:space="0" w:color="auto"/>
              <w:right w:val="single" w:sz="12" w:space="0" w:color="auto"/>
            </w:tcBorders>
          </w:tcPr>
          <w:p w14:paraId="3C386376" w14:textId="77777777" w:rsidR="00CA18F3" w:rsidRPr="004744DE" w:rsidRDefault="00CA18F3" w:rsidP="00CA18F3">
            <w:pPr>
              <w:rPr>
                <w:rFonts w:cs="Arial"/>
                <w:sz w:val="16"/>
                <w:szCs w:val="16"/>
                <w:lang w:val="sv-SE"/>
              </w:rPr>
            </w:pPr>
            <w:r w:rsidRPr="004744DE">
              <w:rPr>
                <w:rFonts w:cs="Arial"/>
                <w:sz w:val="16"/>
                <w:szCs w:val="16"/>
                <w:lang w:val="sv-SE"/>
              </w:rPr>
              <w:t>Muita tietoja – Övriga uppgifter – Additional information</w:t>
            </w:r>
          </w:p>
        </w:tc>
      </w:tr>
    </w:tbl>
    <w:p w14:paraId="40B597FE" w14:textId="77777777" w:rsidR="00CA18F3" w:rsidRPr="004744DE" w:rsidRDefault="00CA18F3" w:rsidP="00CA18F3">
      <w:pPr>
        <w:rPr>
          <w:rFonts w:cs="Arial"/>
          <w:sz w:val="16"/>
          <w:szCs w:val="16"/>
          <w:lang w:val="sv-SE"/>
        </w:rPr>
      </w:pPr>
    </w:p>
    <w:p w14:paraId="6F8A1A76" w14:textId="77777777" w:rsidR="00CA18F3" w:rsidRPr="00CA18F3" w:rsidRDefault="00CA18F3">
      <w:pPr>
        <w:rPr>
          <w:rFonts w:ascii="Times New Roman" w:hAnsi="Times New Roman" w:cs="Times New Roman"/>
          <w:sz w:val="16"/>
          <w:szCs w:val="16"/>
          <w:lang w:val="sv-SE"/>
        </w:rPr>
      </w:pPr>
    </w:p>
    <w:p w14:paraId="5A57A68A" w14:textId="1777D578" w:rsidR="00CA18F3" w:rsidRPr="00CA18F3" w:rsidRDefault="00CA18F3" w:rsidP="00AC2ADF">
      <w:pPr>
        <w:rPr>
          <w:rFonts w:ascii="Times New Roman" w:hAnsi="Times New Roman" w:cs="Times New Roman"/>
          <w:sz w:val="16"/>
          <w:szCs w:val="16"/>
          <w:lang w:val="sv-SE"/>
        </w:rPr>
      </w:pPr>
    </w:p>
    <w:p w14:paraId="6616F8D9" w14:textId="77777777" w:rsidR="00537205" w:rsidRPr="0003016D" w:rsidRDefault="00537205">
      <w:pPr>
        <w:rPr>
          <w:rFonts w:ascii="Times New Roman" w:hAnsi="Times New Roman" w:cs="Times New Roman"/>
          <w:sz w:val="16"/>
          <w:szCs w:val="16"/>
          <w:lang w:val="sv-SE"/>
        </w:rPr>
        <w:sectPr w:rsidR="00537205" w:rsidRPr="0003016D" w:rsidSect="00CB4708">
          <w:headerReference w:type="even" r:id="rId9"/>
          <w:headerReference w:type="default" r:id="rId10"/>
          <w:pgSz w:w="11906" w:h="16838"/>
          <w:pgMar w:top="1418" w:right="1418" w:bottom="1418" w:left="1985" w:header="709" w:footer="709" w:gutter="0"/>
          <w:cols w:space="708"/>
          <w:titlePg/>
          <w:docGrid w:linePitch="360"/>
        </w:sectPr>
      </w:pPr>
    </w:p>
    <w:sdt>
      <w:sdtPr>
        <w:rPr>
          <w:rFonts w:ascii="Times New Roman" w:eastAsia="Times New Roman" w:hAnsi="Times New Roman" w:cs="Times New Roman"/>
          <w:color w:val="auto"/>
          <w:sz w:val="20"/>
          <w:szCs w:val="20"/>
          <w:lang w:val="en-GB" w:eastAsia="fi-FI"/>
        </w:rPr>
        <w:id w:val="1189572685"/>
        <w:docPartObj>
          <w:docPartGallery w:val="Table of Contents"/>
          <w:docPartUnique/>
        </w:docPartObj>
      </w:sdtPr>
      <w:sdtEndPr>
        <w:rPr>
          <w:b/>
          <w:bCs/>
          <w:noProof/>
          <w:sz w:val="24"/>
          <w:lang w:val="fi-FI"/>
        </w:rPr>
      </w:sdtEndPr>
      <w:sdtContent>
        <w:p w14:paraId="1A5592EC" w14:textId="2CCDFCDC" w:rsidR="00001094" w:rsidRPr="0003016D" w:rsidRDefault="00001094">
          <w:pPr>
            <w:pStyle w:val="TOCHeading"/>
            <w:rPr>
              <w:rFonts w:ascii="Times New Roman" w:hAnsi="Times New Roman" w:cs="Times New Roman"/>
              <w:b/>
              <w:color w:val="auto"/>
              <w:sz w:val="24"/>
              <w:szCs w:val="24"/>
            </w:rPr>
          </w:pPr>
          <w:r w:rsidRPr="0003016D">
            <w:rPr>
              <w:rFonts w:ascii="Times New Roman" w:hAnsi="Times New Roman" w:cs="Times New Roman"/>
              <w:b/>
              <w:color w:val="auto"/>
              <w:sz w:val="24"/>
              <w:szCs w:val="24"/>
            </w:rPr>
            <w:t>CONTENTS</w:t>
          </w:r>
        </w:p>
        <w:p w14:paraId="756A47E1" w14:textId="77777777" w:rsidR="00D60E9D" w:rsidRPr="0003016D" w:rsidRDefault="00D60E9D" w:rsidP="00D60E9D">
          <w:pPr>
            <w:rPr>
              <w:rFonts w:ascii="Times New Roman" w:hAnsi="Times New Roman" w:cs="Times New Roman"/>
              <w:lang w:val="en-US" w:eastAsia="en-US"/>
            </w:rPr>
          </w:pPr>
        </w:p>
        <w:p w14:paraId="337AEB26" w14:textId="741ADA9C" w:rsidR="00A12835" w:rsidRDefault="00001094">
          <w:pPr>
            <w:pStyle w:val="TOC1"/>
            <w:tabs>
              <w:tab w:val="right" w:leader="dot" w:pos="8493"/>
            </w:tabs>
            <w:rPr>
              <w:rFonts w:asciiTheme="minorHAnsi" w:eastAsiaTheme="minorEastAsia" w:hAnsiTheme="minorHAnsi" w:cstheme="minorBidi"/>
              <w:noProof/>
              <w:sz w:val="22"/>
              <w:szCs w:val="22"/>
            </w:rPr>
          </w:pPr>
          <w:r w:rsidRPr="0003016D">
            <w:rPr>
              <w:rFonts w:ascii="Times New Roman" w:hAnsi="Times New Roman" w:cs="Times New Roman"/>
              <w:b/>
              <w:bCs/>
              <w:noProof/>
            </w:rPr>
            <w:fldChar w:fldCharType="begin"/>
          </w:r>
          <w:r w:rsidRPr="0003016D">
            <w:rPr>
              <w:rFonts w:ascii="Times New Roman" w:hAnsi="Times New Roman" w:cs="Times New Roman"/>
              <w:b/>
              <w:bCs/>
              <w:noProof/>
            </w:rPr>
            <w:instrText xml:space="preserve"> TOC \o "1-3" \h \z \u </w:instrText>
          </w:r>
          <w:r w:rsidRPr="0003016D">
            <w:rPr>
              <w:rFonts w:ascii="Times New Roman" w:hAnsi="Times New Roman" w:cs="Times New Roman"/>
              <w:b/>
              <w:bCs/>
              <w:noProof/>
            </w:rPr>
            <w:fldChar w:fldCharType="separate"/>
          </w:r>
          <w:hyperlink w:anchor="_Toc83287015" w:history="1">
            <w:r w:rsidR="00A12835" w:rsidRPr="00913FA4">
              <w:rPr>
                <w:rStyle w:val="Hyperlink"/>
                <w:rFonts w:ascii="Times New Roman" w:hAnsi="Times New Roman" w:cs="Times New Roman"/>
                <w:noProof/>
                <w:lang w:val="en-US"/>
              </w:rPr>
              <w:t>1. HEADING</w:t>
            </w:r>
            <w:r w:rsidR="00A12835">
              <w:rPr>
                <w:noProof/>
                <w:webHidden/>
              </w:rPr>
              <w:tab/>
            </w:r>
            <w:r w:rsidR="00A12835">
              <w:rPr>
                <w:noProof/>
                <w:webHidden/>
              </w:rPr>
              <w:fldChar w:fldCharType="begin"/>
            </w:r>
            <w:r w:rsidR="00A12835">
              <w:rPr>
                <w:noProof/>
                <w:webHidden/>
              </w:rPr>
              <w:instrText xml:space="preserve"> PAGEREF _Toc83287015 \h </w:instrText>
            </w:r>
            <w:r w:rsidR="00A12835">
              <w:rPr>
                <w:noProof/>
                <w:webHidden/>
              </w:rPr>
            </w:r>
            <w:r w:rsidR="00A12835">
              <w:rPr>
                <w:noProof/>
                <w:webHidden/>
              </w:rPr>
              <w:fldChar w:fldCharType="separate"/>
            </w:r>
            <w:r w:rsidR="00A12835">
              <w:rPr>
                <w:noProof/>
                <w:webHidden/>
              </w:rPr>
              <w:t>3</w:t>
            </w:r>
            <w:r w:rsidR="00A12835">
              <w:rPr>
                <w:noProof/>
                <w:webHidden/>
              </w:rPr>
              <w:fldChar w:fldCharType="end"/>
            </w:r>
          </w:hyperlink>
        </w:p>
        <w:p w14:paraId="0D9BEA33" w14:textId="339B04C2" w:rsidR="00A12835" w:rsidRDefault="00A12835">
          <w:pPr>
            <w:pStyle w:val="TOC2"/>
            <w:tabs>
              <w:tab w:val="right" w:leader="dot" w:pos="8493"/>
            </w:tabs>
            <w:rPr>
              <w:rFonts w:asciiTheme="minorHAnsi" w:eastAsiaTheme="minorEastAsia" w:hAnsiTheme="minorHAnsi" w:cstheme="minorBidi"/>
              <w:noProof/>
              <w:sz w:val="22"/>
              <w:szCs w:val="22"/>
            </w:rPr>
          </w:pPr>
          <w:hyperlink w:anchor="_Toc83287016" w:history="1">
            <w:r w:rsidRPr="00913FA4">
              <w:rPr>
                <w:rStyle w:val="Hyperlink"/>
                <w:noProof/>
              </w:rPr>
              <w:t>1.1. Heading</w:t>
            </w:r>
            <w:r>
              <w:rPr>
                <w:noProof/>
                <w:webHidden/>
              </w:rPr>
              <w:tab/>
            </w:r>
            <w:r>
              <w:rPr>
                <w:noProof/>
                <w:webHidden/>
              </w:rPr>
              <w:fldChar w:fldCharType="begin"/>
            </w:r>
            <w:r>
              <w:rPr>
                <w:noProof/>
                <w:webHidden/>
              </w:rPr>
              <w:instrText xml:space="preserve"> PAGEREF _Toc83287016 \h </w:instrText>
            </w:r>
            <w:r>
              <w:rPr>
                <w:noProof/>
                <w:webHidden/>
              </w:rPr>
            </w:r>
            <w:r>
              <w:rPr>
                <w:noProof/>
                <w:webHidden/>
              </w:rPr>
              <w:fldChar w:fldCharType="separate"/>
            </w:r>
            <w:r>
              <w:rPr>
                <w:noProof/>
                <w:webHidden/>
              </w:rPr>
              <w:t>3</w:t>
            </w:r>
            <w:r>
              <w:rPr>
                <w:noProof/>
                <w:webHidden/>
              </w:rPr>
              <w:fldChar w:fldCharType="end"/>
            </w:r>
          </w:hyperlink>
        </w:p>
        <w:p w14:paraId="31744E64" w14:textId="47957FD9" w:rsidR="00A12835" w:rsidRDefault="00A12835">
          <w:pPr>
            <w:pStyle w:val="TOC2"/>
            <w:tabs>
              <w:tab w:val="right" w:leader="dot" w:pos="8493"/>
            </w:tabs>
            <w:rPr>
              <w:rFonts w:asciiTheme="minorHAnsi" w:eastAsiaTheme="minorEastAsia" w:hAnsiTheme="minorHAnsi" w:cstheme="minorBidi"/>
              <w:noProof/>
              <w:sz w:val="22"/>
              <w:szCs w:val="22"/>
            </w:rPr>
          </w:pPr>
          <w:hyperlink w:anchor="_Toc83287017" w:history="1">
            <w:r w:rsidRPr="00913FA4">
              <w:rPr>
                <w:rStyle w:val="Hyperlink"/>
                <w:noProof/>
              </w:rPr>
              <w:t>1.2. Heading</w:t>
            </w:r>
            <w:r>
              <w:rPr>
                <w:noProof/>
                <w:webHidden/>
              </w:rPr>
              <w:tab/>
            </w:r>
            <w:r>
              <w:rPr>
                <w:noProof/>
                <w:webHidden/>
              </w:rPr>
              <w:fldChar w:fldCharType="begin"/>
            </w:r>
            <w:r>
              <w:rPr>
                <w:noProof/>
                <w:webHidden/>
              </w:rPr>
              <w:instrText xml:space="preserve"> PAGEREF _Toc83287017 \h </w:instrText>
            </w:r>
            <w:r>
              <w:rPr>
                <w:noProof/>
                <w:webHidden/>
              </w:rPr>
            </w:r>
            <w:r>
              <w:rPr>
                <w:noProof/>
                <w:webHidden/>
              </w:rPr>
              <w:fldChar w:fldCharType="separate"/>
            </w:r>
            <w:r>
              <w:rPr>
                <w:noProof/>
                <w:webHidden/>
              </w:rPr>
              <w:t>3</w:t>
            </w:r>
            <w:r>
              <w:rPr>
                <w:noProof/>
                <w:webHidden/>
              </w:rPr>
              <w:fldChar w:fldCharType="end"/>
            </w:r>
          </w:hyperlink>
        </w:p>
        <w:p w14:paraId="55F01E14" w14:textId="4522CE5E" w:rsidR="00A12835" w:rsidRDefault="00A12835">
          <w:pPr>
            <w:pStyle w:val="TOC3"/>
            <w:tabs>
              <w:tab w:val="right" w:leader="dot" w:pos="8493"/>
            </w:tabs>
            <w:rPr>
              <w:rFonts w:asciiTheme="minorHAnsi" w:eastAsiaTheme="minorEastAsia" w:hAnsiTheme="minorHAnsi" w:cstheme="minorBidi"/>
              <w:noProof/>
              <w:sz w:val="22"/>
              <w:szCs w:val="22"/>
            </w:rPr>
          </w:pPr>
          <w:hyperlink w:anchor="_Toc83287018" w:history="1">
            <w:r w:rsidRPr="00913FA4">
              <w:rPr>
                <w:rStyle w:val="Hyperlink"/>
                <w:rFonts w:ascii="Times New Roman" w:hAnsi="Times New Roman" w:cs="Times New Roman"/>
                <w:noProof/>
                <w:lang w:val="en-US"/>
              </w:rPr>
              <w:t>1.2.1. Heading</w:t>
            </w:r>
            <w:r>
              <w:rPr>
                <w:noProof/>
                <w:webHidden/>
              </w:rPr>
              <w:tab/>
            </w:r>
            <w:r>
              <w:rPr>
                <w:noProof/>
                <w:webHidden/>
              </w:rPr>
              <w:fldChar w:fldCharType="begin"/>
            </w:r>
            <w:r>
              <w:rPr>
                <w:noProof/>
                <w:webHidden/>
              </w:rPr>
              <w:instrText xml:space="preserve"> PAGEREF _Toc83287018 \h </w:instrText>
            </w:r>
            <w:r>
              <w:rPr>
                <w:noProof/>
                <w:webHidden/>
              </w:rPr>
            </w:r>
            <w:r>
              <w:rPr>
                <w:noProof/>
                <w:webHidden/>
              </w:rPr>
              <w:fldChar w:fldCharType="separate"/>
            </w:r>
            <w:r>
              <w:rPr>
                <w:noProof/>
                <w:webHidden/>
              </w:rPr>
              <w:t>3</w:t>
            </w:r>
            <w:r>
              <w:rPr>
                <w:noProof/>
                <w:webHidden/>
              </w:rPr>
              <w:fldChar w:fldCharType="end"/>
            </w:r>
          </w:hyperlink>
        </w:p>
        <w:p w14:paraId="77BED79A" w14:textId="19987C31" w:rsidR="00A12835" w:rsidRDefault="00A12835">
          <w:pPr>
            <w:pStyle w:val="TOC3"/>
            <w:tabs>
              <w:tab w:val="right" w:leader="dot" w:pos="8493"/>
            </w:tabs>
            <w:rPr>
              <w:rFonts w:asciiTheme="minorHAnsi" w:eastAsiaTheme="minorEastAsia" w:hAnsiTheme="minorHAnsi" w:cstheme="minorBidi"/>
              <w:noProof/>
              <w:sz w:val="22"/>
              <w:szCs w:val="22"/>
            </w:rPr>
          </w:pPr>
          <w:hyperlink w:anchor="_Toc83287019" w:history="1">
            <w:r w:rsidRPr="00913FA4">
              <w:rPr>
                <w:rStyle w:val="Hyperlink"/>
                <w:rFonts w:ascii="Times New Roman" w:hAnsi="Times New Roman" w:cs="Times New Roman"/>
                <w:noProof/>
                <w:lang w:val="en-US"/>
              </w:rPr>
              <w:t>1.2.2. Heading</w:t>
            </w:r>
            <w:r>
              <w:rPr>
                <w:noProof/>
                <w:webHidden/>
              </w:rPr>
              <w:tab/>
            </w:r>
            <w:r>
              <w:rPr>
                <w:noProof/>
                <w:webHidden/>
              </w:rPr>
              <w:fldChar w:fldCharType="begin"/>
            </w:r>
            <w:r>
              <w:rPr>
                <w:noProof/>
                <w:webHidden/>
              </w:rPr>
              <w:instrText xml:space="preserve"> PAGEREF _Toc83287019 \h </w:instrText>
            </w:r>
            <w:r>
              <w:rPr>
                <w:noProof/>
                <w:webHidden/>
              </w:rPr>
            </w:r>
            <w:r>
              <w:rPr>
                <w:noProof/>
                <w:webHidden/>
              </w:rPr>
              <w:fldChar w:fldCharType="separate"/>
            </w:r>
            <w:r>
              <w:rPr>
                <w:noProof/>
                <w:webHidden/>
              </w:rPr>
              <w:t>3</w:t>
            </w:r>
            <w:r>
              <w:rPr>
                <w:noProof/>
                <w:webHidden/>
              </w:rPr>
              <w:fldChar w:fldCharType="end"/>
            </w:r>
          </w:hyperlink>
        </w:p>
        <w:p w14:paraId="6F623630" w14:textId="35C16FFB" w:rsidR="00A12835" w:rsidRDefault="00A12835">
          <w:pPr>
            <w:pStyle w:val="TOC1"/>
            <w:tabs>
              <w:tab w:val="right" w:leader="dot" w:pos="8493"/>
            </w:tabs>
            <w:rPr>
              <w:rFonts w:asciiTheme="minorHAnsi" w:eastAsiaTheme="minorEastAsia" w:hAnsiTheme="minorHAnsi" w:cstheme="minorBidi"/>
              <w:noProof/>
              <w:sz w:val="22"/>
              <w:szCs w:val="22"/>
            </w:rPr>
          </w:pPr>
          <w:hyperlink w:anchor="_Toc83287020" w:history="1">
            <w:r w:rsidRPr="00913FA4">
              <w:rPr>
                <w:rStyle w:val="Hyperlink"/>
                <w:rFonts w:ascii="Times New Roman" w:hAnsi="Times New Roman" w:cs="Times New Roman"/>
                <w:noProof/>
                <w:lang w:val="en-US"/>
              </w:rPr>
              <w:t>2. IMPORTANT TO REMEMBER</w:t>
            </w:r>
            <w:r>
              <w:rPr>
                <w:noProof/>
                <w:webHidden/>
              </w:rPr>
              <w:tab/>
            </w:r>
            <w:r>
              <w:rPr>
                <w:noProof/>
                <w:webHidden/>
              </w:rPr>
              <w:fldChar w:fldCharType="begin"/>
            </w:r>
            <w:r>
              <w:rPr>
                <w:noProof/>
                <w:webHidden/>
              </w:rPr>
              <w:instrText xml:space="preserve"> PAGEREF _Toc83287020 \h </w:instrText>
            </w:r>
            <w:r>
              <w:rPr>
                <w:noProof/>
                <w:webHidden/>
              </w:rPr>
            </w:r>
            <w:r>
              <w:rPr>
                <w:noProof/>
                <w:webHidden/>
              </w:rPr>
              <w:fldChar w:fldCharType="separate"/>
            </w:r>
            <w:r>
              <w:rPr>
                <w:noProof/>
                <w:webHidden/>
              </w:rPr>
              <w:t>3</w:t>
            </w:r>
            <w:r>
              <w:rPr>
                <w:noProof/>
                <w:webHidden/>
              </w:rPr>
              <w:fldChar w:fldCharType="end"/>
            </w:r>
          </w:hyperlink>
        </w:p>
        <w:p w14:paraId="25C5CA66" w14:textId="1C296E7C" w:rsidR="00A12835" w:rsidRDefault="00A12835">
          <w:pPr>
            <w:pStyle w:val="TOC2"/>
            <w:tabs>
              <w:tab w:val="right" w:leader="dot" w:pos="8493"/>
            </w:tabs>
            <w:rPr>
              <w:rFonts w:asciiTheme="minorHAnsi" w:eastAsiaTheme="minorEastAsia" w:hAnsiTheme="minorHAnsi" w:cstheme="minorBidi"/>
              <w:noProof/>
              <w:sz w:val="22"/>
              <w:szCs w:val="22"/>
            </w:rPr>
          </w:pPr>
          <w:hyperlink w:anchor="_Toc83287021" w:history="1">
            <w:r w:rsidRPr="00913FA4">
              <w:rPr>
                <w:rStyle w:val="Hyperlink"/>
                <w:noProof/>
              </w:rPr>
              <w:t>2.1. Referencing</w:t>
            </w:r>
            <w:r>
              <w:rPr>
                <w:noProof/>
                <w:webHidden/>
              </w:rPr>
              <w:tab/>
            </w:r>
            <w:r>
              <w:rPr>
                <w:noProof/>
                <w:webHidden/>
              </w:rPr>
              <w:fldChar w:fldCharType="begin"/>
            </w:r>
            <w:r>
              <w:rPr>
                <w:noProof/>
                <w:webHidden/>
              </w:rPr>
              <w:instrText xml:space="preserve"> PAGEREF _Toc83287021 \h </w:instrText>
            </w:r>
            <w:r>
              <w:rPr>
                <w:noProof/>
                <w:webHidden/>
              </w:rPr>
            </w:r>
            <w:r>
              <w:rPr>
                <w:noProof/>
                <w:webHidden/>
              </w:rPr>
              <w:fldChar w:fldCharType="separate"/>
            </w:r>
            <w:r>
              <w:rPr>
                <w:noProof/>
                <w:webHidden/>
              </w:rPr>
              <w:t>3</w:t>
            </w:r>
            <w:r>
              <w:rPr>
                <w:noProof/>
                <w:webHidden/>
              </w:rPr>
              <w:fldChar w:fldCharType="end"/>
            </w:r>
          </w:hyperlink>
        </w:p>
        <w:p w14:paraId="2FF26161" w14:textId="7CB9BAF0" w:rsidR="00A12835" w:rsidRDefault="00A12835">
          <w:pPr>
            <w:pStyle w:val="TOC3"/>
            <w:tabs>
              <w:tab w:val="right" w:leader="dot" w:pos="8493"/>
            </w:tabs>
            <w:rPr>
              <w:rFonts w:asciiTheme="minorHAnsi" w:eastAsiaTheme="minorEastAsia" w:hAnsiTheme="minorHAnsi" w:cstheme="minorBidi"/>
              <w:noProof/>
              <w:sz w:val="22"/>
              <w:szCs w:val="22"/>
            </w:rPr>
          </w:pPr>
          <w:hyperlink w:anchor="_Toc83287022" w:history="1">
            <w:r w:rsidRPr="00913FA4">
              <w:rPr>
                <w:rStyle w:val="Hyperlink"/>
                <w:rFonts w:ascii="Times New Roman" w:hAnsi="Times New Roman" w:cs="Times New Roman"/>
                <w:noProof/>
                <w:lang w:val="en-US"/>
              </w:rPr>
              <w:t>2.1.1. In-text referencing guides and examples</w:t>
            </w:r>
            <w:r>
              <w:rPr>
                <w:noProof/>
                <w:webHidden/>
              </w:rPr>
              <w:tab/>
            </w:r>
            <w:r>
              <w:rPr>
                <w:noProof/>
                <w:webHidden/>
              </w:rPr>
              <w:fldChar w:fldCharType="begin"/>
            </w:r>
            <w:r>
              <w:rPr>
                <w:noProof/>
                <w:webHidden/>
              </w:rPr>
              <w:instrText xml:space="preserve"> PAGEREF _Toc83287022 \h </w:instrText>
            </w:r>
            <w:r>
              <w:rPr>
                <w:noProof/>
                <w:webHidden/>
              </w:rPr>
            </w:r>
            <w:r>
              <w:rPr>
                <w:noProof/>
                <w:webHidden/>
              </w:rPr>
              <w:fldChar w:fldCharType="separate"/>
            </w:r>
            <w:r>
              <w:rPr>
                <w:noProof/>
                <w:webHidden/>
              </w:rPr>
              <w:t>4</w:t>
            </w:r>
            <w:r>
              <w:rPr>
                <w:noProof/>
                <w:webHidden/>
              </w:rPr>
              <w:fldChar w:fldCharType="end"/>
            </w:r>
          </w:hyperlink>
        </w:p>
        <w:p w14:paraId="008E942B" w14:textId="1879E408" w:rsidR="00A12835" w:rsidRDefault="00A12835">
          <w:pPr>
            <w:pStyle w:val="TOC2"/>
            <w:tabs>
              <w:tab w:val="right" w:leader="dot" w:pos="8493"/>
            </w:tabs>
            <w:rPr>
              <w:rFonts w:asciiTheme="minorHAnsi" w:eastAsiaTheme="minorEastAsia" w:hAnsiTheme="minorHAnsi" w:cstheme="minorBidi"/>
              <w:noProof/>
              <w:sz w:val="22"/>
              <w:szCs w:val="22"/>
            </w:rPr>
          </w:pPr>
          <w:hyperlink w:anchor="_Toc83287023" w:history="1">
            <w:r w:rsidRPr="00913FA4">
              <w:rPr>
                <w:rStyle w:val="Hyperlink"/>
                <w:noProof/>
              </w:rPr>
              <w:t>2.2. Figures, Tables and formulas</w:t>
            </w:r>
            <w:r>
              <w:rPr>
                <w:noProof/>
                <w:webHidden/>
              </w:rPr>
              <w:tab/>
            </w:r>
            <w:r>
              <w:rPr>
                <w:noProof/>
                <w:webHidden/>
              </w:rPr>
              <w:fldChar w:fldCharType="begin"/>
            </w:r>
            <w:r>
              <w:rPr>
                <w:noProof/>
                <w:webHidden/>
              </w:rPr>
              <w:instrText xml:space="preserve"> PAGEREF _Toc83287023 \h </w:instrText>
            </w:r>
            <w:r>
              <w:rPr>
                <w:noProof/>
                <w:webHidden/>
              </w:rPr>
            </w:r>
            <w:r>
              <w:rPr>
                <w:noProof/>
                <w:webHidden/>
              </w:rPr>
              <w:fldChar w:fldCharType="separate"/>
            </w:r>
            <w:r>
              <w:rPr>
                <w:noProof/>
                <w:webHidden/>
              </w:rPr>
              <w:t>7</w:t>
            </w:r>
            <w:r>
              <w:rPr>
                <w:noProof/>
                <w:webHidden/>
              </w:rPr>
              <w:fldChar w:fldCharType="end"/>
            </w:r>
          </w:hyperlink>
        </w:p>
        <w:p w14:paraId="78D6E57F" w14:textId="0A1851A2" w:rsidR="00A12835" w:rsidRDefault="00A12835">
          <w:pPr>
            <w:pStyle w:val="TOC3"/>
            <w:tabs>
              <w:tab w:val="right" w:leader="dot" w:pos="8493"/>
            </w:tabs>
            <w:rPr>
              <w:rFonts w:asciiTheme="minorHAnsi" w:eastAsiaTheme="minorEastAsia" w:hAnsiTheme="minorHAnsi" w:cstheme="minorBidi"/>
              <w:noProof/>
              <w:sz w:val="22"/>
              <w:szCs w:val="22"/>
            </w:rPr>
          </w:pPr>
          <w:hyperlink w:anchor="_Toc83287024" w:history="1">
            <w:r w:rsidRPr="00913FA4">
              <w:rPr>
                <w:rStyle w:val="Hyperlink"/>
                <w:rFonts w:ascii="Times New Roman" w:hAnsi="Times New Roman" w:cs="Times New Roman"/>
                <w:noProof/>
                <w:lang w:val="en-US"/>
              </w:rPr>
              <w:t>2.2.1. Example of correctly structured figure</w:t>
            </w:r>
            <w:r>
              <w:rPr>
                <w:noProof/>
                <w:webHidden/>
              </w:rPr>
              <w:tab/>
            </w:r>
            <w:r>
              <w:rPr>
                <w:noProof/>
                <w:webHidden/>
              </w:rPr>
              <w:fldChar w:fldCharType="begin"/>
            </w:r>
            <w:r>
              <w:rPr>
                <w:noProof/>
                <w:webHidden/>
              </w:rPr>
              <w:instrText xml:space="preserve"> PAGEREF _Toc83287024 \h </w:instrText>
            </w:r>
            <w:r>
              <w:rPr>
                <w:noProof/>
                <w:webHidden/>
              </w:rPr>
            </w:r>
            <w:r>
              <w:rPr>
                <w:noProof/>
                <w:webHidden/>
              </w:rPr>
              <w:fldChar w:fldCharType="separate"/>
            </w:r>
            <w:r>
              <w:rPr>
                <w:noProof/>
                <w:webHidden/>
              </w:rPr>
              <w:t>8</w:t>
            </w:r>
            <w:r>
              <w:rPr>
                <w:noProof/>
                <w:webHidden/>
              </w:rPr>
              <w:fldChar w:fldCharType="end"/>
            </w:r>
          </w:hyperlink>
        </w:p>
        <w:p w14:paraId="672F3BF6" w14:textId="49DD1D09" w:rsidR="00A12835" w:rsidRDefault="00A12835">
          <w:pPr>
            <w:pStyle w:val="TOC3"/>
            <w:tabs>
              <w:tab w:val="right" w:leader="dot" w:pos="8493"/>
            </w:tabs>
            <w:rPr>
              <w:rFonts w:asciiTheme="minorHAnsi" w:eastAsiaTheme="minorEastAsia" w:hAnsiTheme="minorHAnsi" w:cstheme="minorBidi"/>
              <w:noProof/>
              <w:sz w:val="22"/>
              <w:szCs w:val="22"/>
            </w:rPr>
          </w:pPr>
          <w:hyperlink w:anchor="_Toc83287025" w:history="1">
            <w:r w:rsidRPr="00913FA4">
              <w:rPr>
                <w:rStyle w:val="Hyperlink"/>
                <w:rFonts w:ascii="Times New Roman" w:hAnsi="Times New Roman" w:cs="Times New Roman"/>
                <w:noProof/>
                <w:lang w:val="en-US"/>
              </w:rPr>
              <w:t>2.2.2. Example of tables</w:t>
            </w:r>
            <w:r>
              <w:rPr>
                <w:noProof/>
                <w:webHidden/>
              </w:rPr>
              <w:tab/>
            </w:r>
            <w:r>
              <w:rPr>
                <w:noProof/>
                <w:webHidden/>
              </w:rPr>
              <w:fldChar w:fldCharType="begin"/>
            </w:r>
            <w:r>
              <w:rPr>
                <w:noProof/>
                <w:webHidden/>
              </w:rPr>
              <w:instrText xml:space="preserve"> PAGEREF _Toc83287025 \h </w:instrText>
            </w:r>
            <w:r>
              <w:rPr>
                <w:noProof/>
                <w:webHidden/>
              </w:rPr>
            </w:r>
            <w:r>
              <w:rPr>
                <w:noProof/>
                <w:webHidden/>
              </w:rPr>
              <w:fldChar w:fldCharType="separate"/>
            </w:r>
            <w:r>
              <w:rPr>
                <w:noProof/>
                <w:webHidden/>
              </w:rPr>
              <w:t>10</w:t>
            </w:r>
            <w:r>
              <w:rPr>
                <w:noProof/>
                <w:webHidden/>
              </w:rPr>
              <w:fldChar w:fldCharType="end"/>
            </w:r>
          </w:hyperlink>
        </w:p>
        <w:p w14:paraId="1A1C374B" w14:textId="039E9BB6" w:rsidR="00A12835" w:rsidRDefault="00A12835">
          <w:pPr>
            <w:pStyle w:val="TOC3"/>
            <w:tabs>
              <w:tab w:val="right" w:leader="dot" w:pos="8493"/>
            </w:tabs>
            <w:rPr>
              <w:rFonts w:asciiTheme="minorHAnsi" w:eastAsiaTheme="minorEastAsia" w:hAnsiTheme="minorHAnsi" w:cstheme="minorBidi"/>
              <w:noProof/>
              <w:sz w:val="22"/>
              <w:szCs w:val="22"/>
            </w:rPr>
          </w:pPr>
          <w:hyperlink w:anchor="_Toc83287026" w:history="1">
            <w:r w:rsidRPr="00913FA4">
              <w:rPr>
                <w:rStyle w:val="Hyperlink"/>
                <w:rFonts w:ascii="Times New Roman" w:hAnsi="Times New Roman" w:cs="Times New Roman"/>
                <w:noProof/>
                <w:lang w:val="en-US"/>
              </w:rPr>
              <w:t>2.2.3. Formula examples</w:t>
            </w:r>
            <w:r>
              <w:rPr>
                <w:noProof/>
                <w:webHidden/>
              </w:rPr>
              <w:tab/>
            </w:r>
            <w:r>
              <w:rPr>
                <w:noProof/>
                <w:webHidden/>
              </w:rPr>
              <w:fldChar w:fldCharType="begin"/>
            </w:r>
            <w:r>
              <w:rPr>
                <w:noProof/>
                <w:webHidden/>
              </w:rPr>
              <w:instrText xml:space="preserve"> PAGEREF _Toc83287026 \h </w:instrText>
            </w:r>
            <w:r>
              <w:rPr>
                <w:noProof/>
                <w:webHidden/>
              </w:rPr>
            </w:r>
            <w:r>
              <w:rPr>
                <w:noProof/>
                <w:webHidden/>
              </w:rPr>
              <w:fldChar w:fldCharType="separate"/>
            </w:r>
            <w:r>
              <w:rPr>
                <w:noProof/>
                <w:webHidden/>
              </w:rPr>
              <w:t>11</w:t>
            </w:r>
            <w:r>
              <w:rPr>
                <w:noProof/>
                <w:webHidden/>
              </w:rPr>
              <w:fldChar w:fldCharType="end"/>
            </w:r>
          </w:hyperlink>
        </w:p>
        <w:p w14:paraId="4781F370" w14:textId="0CA8C7C7" w:rsidR="00A12835" w:rsidRDefault="00A12835">
          <w:pPr>
            <w:pStyle w:val="TOC1"/>
            <w:tabs>
              <w:tab w:val="right" w:leader="dot" w:pos="8493"/>
            </w:tabs>
            <w:rPr>
              <w:rFonts w:asciiTheme="minorHAnsi" w:eastAsiaTheme="minorEastAsia" w:hAnsiTheme="minorHAnsi" w:cstheme="minorBidi"/>
              <w:noProof/>
              <w:sz w:val="22"/>
              <w:szCs w:val="22"/>
            </w:rPr>
          </w:pPr>
          <w:hyperlink w:anchor="_Toc83287027" w:history="1">
            <w:r w:rsidRPr="00913FA4">
              <w:rPr>
                <w:rStyle w:val="Hyperlink"/>
                <w:rFonts w:ascii="Times New Roman" w:hAnsi="Times New Roman" w:cs="Times New Roman"/>
                <w:noProof/>
                <w:lang w:val="en-US"/>
              </w:rPr>
              <w:t>3. REFERENCES LIST EXAMPLES</w:t>
            </w:r>
            <w:r>
              <w:rPr>
                <w:noProof/>
                <w:webHidden/>
              </w:rPr>
              <w:tab/>
            </w:r>
            <w:r>
              <w:rPr>
                <w:noProof/>
                <w:webHidden/>
              </w:rPr>
              <w:fldChar w:fldCharType="begin"/>
            </w:r>
            <w:r>
              <w:rPr>
                <w:noProof/>
                <w:webHidden/>
              </w:rPr>
              <w:instrText xml:space="preserve"> PAGEREF _Toc83287027 \h </w:instrText>
            </w:r>
            <w:r>
              <w:rPr>
                <w:noProof/>
                <w:webHidden/>
              </w:rPr>
            </w:r>
            <w:r>
              <w:rPr>
                <w:noProof/>
                <w:webHidden/>
              </w:rPr>
              <w:fldChar w:fldCharType="separate"/>
            </w:r>
            <w:r>
              <w:rPr>
                <w:noProof/>
                <w:webHidden/>
              </w:rPr>
              <w:t>11</w:t>
            </w:r>
            <w:r>
              <w:rPr>
                <w:noProof/>
                <w:webHidden/>
              </w:rPr>
              <w:fldChar w:fldCharType="end"/>
            </w:r>
          </w:hyperlink>
        </w:p>
        <w:p w14:paraId="5F64FC8F" w14:textId="62E5202E" w:rsidR="00A12835" w:rsidRDefault="00A12835">
          <w:pPr>
            <w:pStyle w:val="TOC2"/>
            <w:tabs>
              <w:tab w:val="right" w:leader="dot" w:pos="8493"/>
            </w:tabs>
            <w:rPr>
              <w:rFonts w:asciiTheme="minorHAnsi" w:eastAsiaTheme="minorEastAsia" w:hAnsiTheme="minorHAnsi" w:cstheme="minorBidi"/>
              <w:noProof/>
              <w:sz w:val="22"/>
              <w:szCs w:val="22"/>
            </w:rPr>
          </w:pPr>
          <w:hyperlink w:anchor="_Toc83287028" w:history="1">
            <w:r w:rsidRPr="00913FA4">
              <w:rPr>
                <w:rStyle w:val="Hyperlink"/>
                <w:noProof/>
              </w:rPr>
              <w:t>3.1. Reference to book</w:t>
            </w:r>
            <w:r>
              <w:rPr>
                <w:noProof/>
                <w:webHidden/>
              </w:rPr>
              <w:tab/>
            </w:r>
            <w:r>
              <w:rPr>
                <w:noProof/>
                <w:webHidden/>
              </w:rPr>
              <w:fldChar w:fldCharType="begin"/>
            </w:r>
            <w:r>
              <w:rPr>
                <w:noProof/>
                <w:webHidden/>
              </w:rPr>
              <w:instrText xml:space="preserve"> PAGEREF _Toc83287028 \h </w:instrText>
            </w:r>
            <w:r>
              <w:rPr>
                <w:noProof/>
                <w:webHidden/>
              </w:rPr>
            </w:r>
            <w:r>
              <w:rPr>
                <w:noProof/>
                <w:webHidden/>
              </w:rPr>
              <w:fldChar w:fldCharType="separate"/>
            </w:r>
            <w:r>
              <w:rPr>
                <w:noProof/>
                <w:webHidden/>
              </w:rPr>
              <w:t>11</w:t>
            </w:r>
            <w:r>
              <w:rPr>
                <w:noProof/>
                <w:webHidden/>
              </w:rPr>
              <w:fldChar w:fldCharType="end"/>
            </w:r>
          </w:hyperlink>
        </w:p>
        <w:p w14:paraId="4039D0DE" w14:textId="46F88593" w:rsidR="00A12835" w:rsidRDefault="00A12835">
          <w:pPr>
            <w:pStyle w:val="TOC2"/>
            <w:tabs>
              <w:tab w:val="right" w:leader="dot" w:pos="8493"/>
            </w:tabs>
            <w:rPr>
              <w:rFonts w:asciiTheme="minorHAnsi" w:eastAsiaTheme="minorEastAsia" w:hAnsiTheme="minorHAnsi" w:cstheme="minorBidi"/>
              <w:noProof/>
              <w:sz w:val="22"/>
              <w:szCs w:val="22"/>
            </w:rPr>
          </w:pPr>
          <w:hyperlink w:anchor="_Toc83287029" w:history="1">
            <w:r w:rsidRPr="00913FA4">
              <w:rPr>
                <w:rStyle w:val="Hyperlink"/>
                <w:noProof/>
              </w:rPr>
              <w:t>3.2. Reference to book chapter</w:t>
            </w:r>
            <w:r>
              <w:rPr>
                <w:noProof/>
                <w:webHidden/>
              </w:rPr>
              <w:tab/>
            </w:r>
            <w:r>
              <w:rPr>
                <w:noProof/>
                <w:webHidden/>
              </w:rPr>
              <w:fldChar w:fldCharType="begin"/>
            </w:r>
            <w:r>
              <w:rPr>
                <w:noProof/>
                <w:webHidden/>
              </w:rPr>
              <w:instrText xml:space="preserve"> PAGEREF _Toc83287029 \h </w:instrText>
            </w:r>
            <w:r>
              <w:rPr>
                <w:noProof/>
                <w:webHidden/>
              </w:rPr>
            </w:r>
            <w:r>
              <w:rPr>
                <w:noProof/>
                <w:webHidden/>
              </w:rPr>
              <w:fldChar w:fldCharType="separate"/>
            </w:r>
            <w:r>
              <w:rPr>
                <w:noProof/>
                <w:webHidden/>
              </w:rPr>
              <w:t>11</w:t>
            </w:r>
            <w:r>
              <w:rPr>
                <w:noProof/>
                <w:webHidden/>
              </w:rPr>
              <w:fldChar w:fldCharType="end"/>
            </w:r>
          </w:hyperlink>
        </w:p>
        <w:p w14:paraId="050EA31A" w14:textId="2983E458" w:rsidR="00A12835" w:rsidRDefault="00A12835">
          <w:pPr>
            <w:pStyle w:val="TOC2"/>
            <w:tabs>
              <w:tab w:val="right" w:leader="dot" w:pos="8493"/>
            </w:tabs>
            <w:rPr>
              <w:rFonts w:asciiTheme="minorHAnsi" w:eastAsiaTheme="minorEastAsia" w:hAnsiTheme="minorHAnsi" w:cstheme="minorBidi"/>
              <w:noProof/>
              <w:sz w:val="22"/>
              <w:szCs w:val="22"/>
            </w:rPr>
          </w:pPr>
          <w:hyperlink w:anchor="_Toc83287030" w:history="1">
            <w:r w:rsidRPr="00913FA4">
              <w:rPr>
                <w:rStyle w:val="Hyperlink"/>
                <w:noProof/>
              </w:rPr>
              <w:t>3.3. Reference to serial publication</w:t>
            </w:r>
            <w:r>
              <w:rPr>
                <w:noProof/>
                <w:webHidden/>
              </w:rPr>
              <w:tab/>
            </w:r>
            <w:r>
              <w:rPr>
                <w:noProof/>
                <w:webHidden/>
              </w:rPr>
              <w:fldChar w:fldCharType="begin"/>
            </w:r>
            <w:r>
              <w:rPr>
                <w:noProof/>
                <w:webHidden/>
              </w:rPr>
              <w:instrText xml:space="preserve"> PAGEREF _Toc83287030 \h </w:instrText>
            </w:r>
            <w:r>
              <w:rPr>
                <w:noProof/>
                <w:webHidden/>
              </w:rPr>
            </w:r>
            <w:r>
              <w:rPr>
                <w:noProof/>
                <w:webHidden/>
              </w:rPr>
              <w:fldChar w:fldCharType="separate"/>
            </w:r>
            <w:r>
              <w:rPr>
                <w:noProof/>
                <w:webHidden/>
              </w:rPr>
              <w:t>12</w:t>
            </w:r>
            <w:r>
              <w:rPr>
                <w:noProof/>
                <w:webHidden/>
              </w:rPr>
              <w:fldChar w:fldCharType="end"/>
            </w:r>
          </w:hyperlink>
        </w:p>
        <w:p w14:paraId="1D93D6BE" w14:textId="484A4BFB" w:rsidR="00A12835" w:rsidRDefault="00A12835">
          <w:pPr>
            <w:pStyle w:val="TOC2"/>
            <w:tabs>
              <w:tab w:val="right" w:leader="dot" w:pos="8493"/>
            </w:tabs>
            <w:rPr>
              <w:rFonts w:asciiTheme="minorHAnsi" w:eastAsiaTheme="minorEastAsia" w:hAnsiTheme="minorHAnsi" w:cstheme="minorBidi"/>
              <w:noProof/>
              <w:sz w:val="22"/>
              <w:szCs w:val="22"/>
            </w:rPr>
          </w:pPr>
          <w:hyperlink w:anchor="_Toc83287031" w:history="1">
            <w:r w:rsidRPr="00913FA4">
              <w:rPr>
                <w:rStyle w:val="Hyperlink"/>
                <w:noProof/>
              </w:rPr>
              <w:t>3.4. Reference to article in a serial publication</w:t>
            </w:r>
            <w:r>
              <w:rPr>
                <w:noProof/>
                <w:webHidden/>
              </w:rPr>
              <w:tab/>
            </w:r>
            <w:r>
              <w:rPr>
                <w:noProof/>
                <w:webHidden/>
              </w:rPr>
              <w:fldChar w:fldCharType="begin"/>
            </w:r>
            <w:r>
              <w:rPr>
                <w:noProof/>
                <w:webHidden/>
              </w:rPr>
              <w:instrText xml:space="preserve"> PAGEREF _Toc83287031 \h </w:instrText>
            </w:r>
            <w:r>
              <w:rPr>
                <w:noProof/>
                <w:webHidden/>
              </w:rPr>
            </w:r>
            <w:r>
              <w:rPr>
                <w:noProof/>
                <w:webHidden/>
              </w:rPr>
              <w:fldChar w:fldCharType="separate"/>
            </w:r>
            <w:r>
              <w:rPr>
                <w:noProof/>
                <w:webHidden/>
              </w:rPr>
              <w:t>12</w:t>
            </w:r>
            <w:r>
              <w:rPr>
                <w:noProof/>
                <w:webHidden/>
              </w:rPr>
              <w:fldChar w:fldCharType="end"/>
            </w:r>
          </w:hyperlink>
        </w:p>
        <w:p w14:paraId="4BA1F6A3" w14:textId="1D1B33EF" w:rsidR="00A12835" w:rsidRDefault="00A12835">
          <w:pPr>
            <w:pStyle w:val="TOC2"/>
            <w:tabs>
              <w:tab w:val="right" w:leader="dot" w:pos="8493"/>
            </w:tabs>
            <w:rPr>
              <w:rFonts w:asciiTheme="minorHAnsi" w:eastAsiaTheme="minorEastAsia" w:hAnsiTheme="minorHAnsi" w:cstheme="minorBidi"/>
              <w:noProof/>
              <w:sz w:val="22"/>
              <w:szCs w:val="22"/>
            </w:rPr>
          </w:pPr>
          <w:hyperlink w:anchor="_Toc83287032" w:history="1">
            <w:r w:rsidRPr="00913FA4">
              <w:rPr>
                <w:rStyle w:val="Hyperlink"/>
                <w:noProof/>
              </w:rPr>
              <w:t>3.5. Reference to magazines</w:t>
            </w:r>
            <w:r>
              <w:rPr>
                <w:noProof/>
                <w:webHidden/>
              </w:rPr>
              <w:tab/>
            </w:r>
            <w:r>
              <w:rPr>
                <w:noProof/>
                <w:webHidden/>
              </w:rPr>
              <w:fldChar w:fldCharType="begin"/>
            </w:r>
            <w:r>
              <w:rPr>
                <w:noProof/>
                <w:webHidden/>
              </w:rPr>
              <w:instrText xml:space="preserve"> PAGEREF _Toc83287032 \h </w:instrText>
            </w:r>
            <w:r>
              <w:rPr>
                <w:noProof/>
                <w:webHidden/>
              </w:rPr>
            </w:r>
            <w:r>
              <w:rPr>
                <w:noProof/>
                <w:webHidden/>
              </w:rPr>
              <w:fldChar w:fldCharType="separate"/>
            </w:r>
            <w:r>
              <w:rPr>
                <w:noProof/>
                <w:webHidden/>
              </w:rPr>
              <w:t>13</w:t>
            </w:r>
            <w:r>
              <w:rPr>
                <w:noProof/>
                <w:webHidden/>
              </w:rPr>
              <w:fldChar w:fldCharType="end"/>
            </w:r>
          </w:hyperlink>
        </w:p>
        <w:p w14:paraId="1F7FAD39" w14:textId="75727FD1" w:rsidR="00A12835" w:rsidRDefault="00A12835">
          <w:pPr>
            <w:pStyle w:val="TOC2"/>
            <w:tabs>
              <w:tab w:val="right" w:leader="dot" w:pos="8493"/>
            </w:tabs>
            <w:rPr>
              <w:rFonts w:asciiTheme="minorHAnsi" w:eastAsiaTheme="minorEastAsia" w:hAnsiTheme="minorHAnsi" w:cstheme="minorBidi"/>
              <w:noProof/>
              <w:sz w:val="22"/>
              <w:szCs w:val="22"/>
            </w:rPr>
          </w:pPr>
          <w:hyperlink w:anchor="_Toc83287033" w:history="1">
            <w:r w:rsidRPr="00913FA4">
              <w:rPr>
                <w:rStyle w:val="Hyperlink"/>
                <w:noProof/>
              </w:rPr>
              <w:t>3.6. Reference to conference abstract or excursion guide</w:t>
            </w:r>
            <w:r>
              <w:rPr>
                <w:noProof/>
                <w:webHidden/>
              </w:rPr>
              <w:tab/>
            </w:r>
            <w:r>
              <w:rPr>
                <w:noProof/>
                <w:webHidden/>
              </w:rPr>
              <w:fldChar w:fldCharType="begin"/>
            </w:r>
            <w:r>
              <w:rPr>
                <w:noProof/>
                <w:webHidden/>
              </w:rPr>
              <w:instrText xml:space="preserve"> PAGEREF _Toc83287033 \h </w:instrText>
            </w:r>
            <w:r>
              <w:rPr>
                <w:noProof/>
                <w:webHidden/>
              </w:rPr>
            </w:r>
            <w:r>
              <w:rPr>
                <w:noProof/>
                <w:webHidden/>
              </w:rPr>
              <w:fldChar w:fldCharType="separate"/>
            </w:r>
            <w:r>
              <w:rPr>
                <w:noProof/>
                <w:webHidden/>
              </w:rPr>
              <w:t>13</w:t>
            </w:r>
            <w:r>
              <w:rPr>
                <w:noProof/>
                <w:webHidden/>
              </w:rPr>
              <w:fldChar w:fldCharType="end"/>
            </w:r>
          </w:hyperlink>
        </w:p>
        <w:p w14:paraId="00252DAA" w14:textId="57641042" w:rsidR="00A12835" w:rsidRDefault="00A12835">
          <w:pPr>
            <w:pStyle w:val="TOC2"/>
            <w:tabs>
              <w:tab w:val="right" w:leader="dot" w:pos="8493"/>
            </w:tabs>
            <w:rPr>
              <w:rFonts w:asciiTheme="minorHAnsi" w:eastAsiaTheme="minorEastAsia" w:hAnsiTheme="minorHAnsi" w:cstheme="minorBidi"/>
              <w:noProof/>
              <w:sz w:val="22"/>
              <w:szCs w:val="22"/>
            </w:rPr>
          </w:pPr>
          <w:hyperlink w:anchor="_Toc83287034" w:history="1">
            <w:r w:rsidRPr="00913FA4">
              <w:rPr>
                <w:rStyle w:val="Hyperlink"/>
                <w:noProof/>
              </w:rPr>
              <w:t>3.7. Reference to report</w:t>
            </w:r>
            <w:r>
              <w:rPr>
                <w:noProof/>
                <w:webHidden/>
              </w:rPr>
              <w:tab/>
            </w:r>
            <w:r>
              <w:rPr>
                <w:noProof/>
                <w:webHidden/>
              </w:rPr>
              <w:fldChar w:fldCharType="begin"/>
            </w:r>
            <w:r>
              <w:rPr>
                <w:noProof/>
                <w:webHidden/>
              </w:rPr>
              <w:instrText xml:space="preserve"> PAGEREF _Toc83287034 \h </w:instrText>
            </w:r>
            <w:r>
              <w:rPr>
                <w:noProof/>
                <w:webHidden/>
              </w:rPr>
            </w:r>
            <w:r>
              <w:rPr>
                <w:noProof/>
                <w:webHidden/>
              </w:rPr>
              <w:fldChar w:fldCharType="separate"/>
            </w:r>
            <w:r>
              <w:rPr>
                <w:noProof/>
                <w:webHidden/>
              </w:rPr>
              <w:t>13</w:t>
            </w:r>
            <w:r>
              <w:rPr>
                <w:noProof/>
                <w:webHidden/>
              </w:rPr>
              <w:fldChar w:fldCharType="end"/>
            </w:r>
          </w:hyperlink>
        </w:p>
        <w:p w14:paraId="2D5590F3" w14:textId="0079C762" w:rsidR="00A12835" w:rsidRDefault="00A12835">
          <w:pPr>
            <w:pStyle w:val="TOC2"/>
            <w:tabs>
              <w:tab w:val="right" w:leader="dot" w:pos="8493"/>
            </w:tabs>
            <w:rPr>
              <w:rFonts w:asciiTheme="minorHAnsi" w:eastAsiaTheme="minorEastAsia" w:hAnsiTheme="minorHAnsi" w:cstheme="minorBidi"/>
              <w:noProof/>
              <w:sz w:val="22"/>
              <w:szCs w:val="22"/>
            </w:rPr>
          </w:pPr>
          <w:hyperlink w:anchor="_Toc83287035" w:history="1">
            <w:r w:rsidRPr="00913FA4">
              <w:rPr>
                <w:rStyle w:val="Hyperlink"/>
                <w:noProof/>
              </w:rPr>
              <w:t>3.8. Reference to map</w:t>
            </w:r>
            <w:r>
              <w:rPr>
                <w:noProof/>
                <w:webHidden/>
              </w:rPr>
              <w:tab/>
            </w:r>
            <w:r>
              <w:rPr>
                <w:noProof/>
                <w:webHidden/>
              </w:rPr>
              <w:fldChar w:fldCharType="begin"/>
            </w:r>
            <w:r>
              <w:rPr>
                <w:noProof/>
                <w:webHidden/>
              </w:rPr>
              <w:instrText xml:space="preserve"> PAGEREF _Toc83287035 \h </w:instrText>
            </w:r>
            <w:r>
              <w:rPr>
                <w:noProof/>
                <w:webHidden/>
              </w:rPr>
            </w:r>
            <w:r>
              <w:rPr>
                <w:noProof/>
                <w:webHidden/>
              </w:rPr>
              <w:fldChar w:fldCharType="separate"/>
            </w:r>
            <w:r>
              <w:rPr>
                <w:noProof/>
                <w:webHidden/>
              </w:rPr>
              <w:t>13</w:t>
            </w:r>
            <w:r>
              <w:rPr>
                <w:noProof/>
                <w:webHidden/>
              </w:rPr>
              <w:fldChar w:fldCharType="end"/>
            </w:r>
          </w:hyperlink>
        </w:p>
        <w:p w14:paraId="46A68AFA" w14:textId="4EFA7942" w:rsidR="00A12835" w:rsidRDefault="00A12835">
          <w:pPr>
            <w:pStyle w:val="TOC2"/>
            <w:tabs>
              <w:tab w:val="right" w:leader="dot" w:pos="8493"/>
            </w:tabs>
            <w:rPr>
              <w:rFonts w:asciiTheme="minorHAnsi" w:eastAsiaTheme="minorEastAsia" w:hAnsiTheme="minorHAnsi" w:cstheme="minorBidi"/>
              <w:noProof/>
              <w:sz w:val="22"/>
              <w:szCs w:val="22"/>
            </w:rPr>
          </w:pPr>
          <w:hyperlink w:anchor="_Toc83287036" w:history="1">
            <w:r w:rsidRPr="00913FA4">
              <w:rPr>
                <w:rStyle w:val="Hyperlink"/>
                <w:noProof/>
              </w:rPr>
              <w:t>3.9. Reference to map sheet</w:t>
            </w:r>
            <w:r>
              <w:rPr>
                <w:noProof/>
                <w:webHidden/>
              </w:rPr>
              <w:tab/>
            </w:r>
            <w:r>
              <w:rPr>
                <w:noProof/>
                <w:webHidden/>
              </w:rPr>
              <w:fldChar w:fldCharType="begin"/>
            </w:r>
            <w:r>
              <w:rPr>
                <w:noProof/>
                <w:webHidden/>
              </w:rPr>
              <w:instrText xml:space="preserve"> PAGEREF _Toc83287036 \h </w:instrText>
            </w:r>
            <w:r>
              <w:rPr>
                <w:noProof/>
                <w:webHidden/>
              </w:rPr>
            </w:r>
            <w:r>
              <w:rPr>
                <w:noProof/>
                <w:webHidden/>
              </w:rPr>
              <w:fldChar w:fldCharType="separate"/>
            </w:r>
            <w:r>
              <w:rPr>
                <w:noProof/>
                <w:webHidden/>
              </w:rPr>
              <w:t>14</w:t>
            </w:r>
            <w:r>
              <w:rPr>
                <w:noProof/>
                <w:webHidden/>
              </w:rPr>
              <w:fldChar w:fldCharType="end"/>
            </w:r>
          </w:hyperlink>
        </w:p>
        <w:p w14:paraId="7E2E72BB" w14:textId="2BBFC9AA" w:rsidR="00A12835" w:rsidRDefault="00A12835">
          <w:pPr>
            <w:pStyle w:val="TOC2"/>
            <w:tabs>
              <w:tab w:val="right" w:leader="dot" w:pos="8493"/>
            </w:tabs>
            <w:rPr>
              <w:rFonts w:asciiTheme="minorHAnsi" w:eastAsiaTheme="minorEastAsia" w:hAnsiTheme="minorHAnsi" w:cstheme="minorBidi"/>
              <w:noProof/>
              <w:sz w:val="22"/>
              <w:szCs w:val="22"/>
            </w:rPr>
          </w:pPr>
          <w:hyperlink w:anchor="_Toc83287037" w:history="1">
            <w:r w:rsidRPr="00913FA4">
              <w:rPr>
                <w:rStyle w:val="Hyperlink"/>
                <w:noProof/>
              </w:rPr>
              <w:t>3.10. Reference to atlas</w:t>
            </w:r>
            <w:r>
              <w:rPr>
                <w:noProof/>
                <w:webHidden/>
              </w:rPr>
              <w:tab/>
            </w:r>
            <w:r>
              <w:rPr>
                <w:noProof/>
                <w:webHidden/>
              </w:rPr>
              <w:fldChar w:fldCharType="begin"/>
            </w:r>
            <w:r>
              <w:rPr>
                <w:noProof/>
                <w:webHidden/>
              </w:rPr>
              <w:instrText xml:space="preserve"> PAGEREF _Toc83287037 \h </w:instrText>
            </w:r>
            <w:r>
              <w:rPr>
                <w:noProof/>
                <w:webHidden/>
              </w:rPr>
            </w:r>
            <w:r>
              <w:rPr>
                <w:noProof/>
                <w:webHidden/>
              </w:rPr>
              <w:fldChar w:fldCharType="separate"/>
            </w:r>
            <w:r>
              <w:rPr>
                <w:noProof/>
                <w:webHidden/>
              </w:rPr>
              <w:t>14</w:t>
            </w:r>
            <w:r>
              <w:rPr>
                <w:noProof/>
                <w:webHidden/>
              </w:rPr>
              <w:fldChar w:fldCharType="end"/>
            </w:r>
          </w:hyperlink>
        </w:p>
        <w:p w14:paraId="56F46EF0" w14:textId="732DB7F9" w:rsidR="00A12835" w:rsidRDefault="00A12835">
          <w:pPr>
            <w:pStyle w:val="TOC2"/>
            <w:tabs>
              <w:tab w:val="right" w:leader="dot" w:pos="8493"/>
            </w:tabs>
            <w:rPr>
              <w:rFonts w:asciiTheme="minorHAnsi" w:eastAsiaTheme="minorEastAsia" w:hAnsiTheme="minorHAnsi" w:cstheme="minorBidi"/>
              <w:noProof/>
              <w:sz w:val="22"/>
              <w:szCs w:val="22"/>
            </w:rPr>
          </w:pPr>
          <w:hyperlink w:anchor="_Toc83287038" w:history="1">
            <w:r w:rsidRPr="00913FA4">
              <w:rPr>
                <w:rStyle w:val="Hyperlink"/>
                <w:noProof/>
              </w:rPr>
              <w:t>3.11. Reference to thesis</w:t>
            </w:r>
            <w:r>
              <w:rPr>
                <w:noProof/>
                <w:webHidden/>
              </w:rPr>
              <w:tab/>
            </w:r>
            <w:r>
              <w:rPr>
                <w:noProof/>
                <w:webHidden/>
              </w:rPr>
              <w:fldChar w:fldCharType="begin"/>
            </w:r>
            <w:r>
              <w:rPr>
                <w:noProof/>
                <w:webHidden/>
              </w:rPr>
              <w:instrText xml:space="preserve"> PAGEREF _Toc83287038 \h </w:instrText>
            </w:r>
            <w:r>
              <w:rPr>
                <w:noProof/>
                <w:webHidden/>
              </w:rPr>
            </w:r>
            <w:r>
              <w:rPr>
                <w:noProof/>
                <w:webHidden/>
              </w:rPr>
              <w:fldChar w:fldCharType="separate"/>
            </w:r>
            <w:r>
              <w:rPr>
                <w:noProof/>
                <w:webHidden/>
              </w:rPr>
              <w:t>14</w:t>
            </w:r>
            <w:r>
              <w:rPr>
                <w:noProof/>
                <w:webHidden/>
              </w:rPr>
              <w:fldChar w:fldCharType="end"/>
            </w:r>
          </w:hyperlink>
        </w:p>
        <w:p w14:paraId="7A50C287" w14:textId="5E7A0687" w:rsidR="00A12835" w:rsidRDefault="00A12835">
          <w:pPr>
            <w:pStyle w:val="TOC2"/>
            <w:tabs>
              <w:tab w:val="right" w:leader="dot" w:pos="8493"/>
            </w:tabs>
            <w:rPr>
              <w:rFonts w:asciiTheme="minorHAnsi" w:eastAsiaTheme="minorEastAsia" w:hAnsiTheme="minorHAnsi" w:cstheme="minorBidi"/>
              <w:noProof/>
              <w:sz w:val="22"/>
              <w:szCs w:val="22"/>
            </w:rPr>
          </w:pPr>
          <w:hyperlink w:anchor="_Toc83287039" w:history="1">
            <w:r w:rsidRPr="00913FA4">
              <w:rPr>
                <w:rStyle w:val="Hyperlink"/>
                <w:noProof/>
              </w:rPr>
              <w:t>3.12. Reference to webpages</w:t>
            </w:r>
            <w:r>
              <w:rPr>
                <w:noProof/>
                <w:webHidden/>
              </w:rPr>
              <w:tab/>
            </w:r>
            <w:r>
              <w:rPr>
                <w:noProof/>
                <w:webHidden/>
              </w:rPr>
              <w:fldChar w:fldCharType="begin"/>
            </w:r>
            <w:r>
              <w:rPr>
                <w:noProof/>
                <w:webHidden/>
              </w:rPr>
              <w:instrText xml:space="preserve"> PAGEREF _Toc83287039 \h </w:instrText>
            </w:r>
            <w:r>
              <w:rPr>
                <w:noProof/>
                <w:webHidden/>
              </w:rPr>
            </w:r>
            <w:r>
              <w:rPr>
                <w:noProof/>
                <w:webHidden/>
              </w:rPr>
              <w:fldChar w:fldCharType="separate"/>
            </w:r>
            <w:r>
              <w:rPr>
                <w:noProof/>
                <w:webHidden/>
              </w:rPr>
              <w:t>14</w:t>
            </w:r>
            <w:r>
              <w:rPr>
                <w:noProof/>
                <w:webHidden/>
              </w:rPr>
              <w:fldChar w:fldCharType="end"/>
            </w:r>
          </w:hyperlink>
        </w:p>
        <w:p w14:paraId="0743B0FA" w14:textId="08801CC1" w:rsidR="00A12835" w:rsidRDefault="00A12835">
          <w:pPr>
            <w:pStyle w:val="TOC1"/>
            <w:tabs>
              <w:tab w:val="right" w:leader="dot" w:pos="8493"/>
            </w:tabs>
            <w:rPr>
              <w:rFonts w:asciiTheme="minorHAnsi" w:eastAsiaTheme="minorEastAsia" w:hAnsiTheme="minorHAnsi" w:cstheme="minorBidi"/>
              <w:noProof/>
              <w:sz w:val="22"/>
              <w:szCs w:val="22"/>
            </w:rPr>
          </w:pPr>
          <w:hyperlink w:anchor="_Toc83287040" w:history="1">
            <w:r w:rsidRPr="00913FA4">
              <w:rPr>
                <w:rStyle w:val="Hyperlink"/>
                <w:rFonts w:ascii="Times New Roman" w:hAnsi="Times New Roman" w:cs="Times New Roman"/>
                <w:noProof/>
                <w:lang w:val="en-US"/>
              </w:rPr>
              <w:t>REFERENCES</w:t>
            </w:r>
            <w:r>
              <w:rPr>
                <w:noProof/>
                <w:webHidden/>
              </w:rPr>
              <w:tab/>
            </w:r>
            <w:r>
              <w:rPr>
                <w:noProof/>
                <w:webHidden/>
              </w:rPr>
              <w:fldChar w:fldCharType="begin"/>
            </w:r>
            <w:r>
              <w:rPr>
                <w:noProof/>
                <w:webHidden/>
              </w:rPr>
              <w:instrText xml:space="preserve"> PAGEREF _Toc83287040 \h </w:instrText>
            </w:r>
            <w:r>
              <w:rPr>
                <w:noProof/>
                <w:webHidden/>
              </w:rPr>
            </w:r>
            <w:r>
              <w:rPr>
                <w:noProof/>
                <w:webHidden/>
              </w:rPr>
              <w:fldChar w:fldCharType="separate"/>
            </w:r>
            <w:r>
              <w:rPr>
                <w:noProof/>
                <w:webHidden/>
              </w:rPr>
              <w:t>14</w:t>
            </w:r>
            <w:r>
              <w:rPr>
                <w:noProof/>
                <w:webHidden/>
              </w:rPr>
              <w:fldChar w:fldCharType="end"/>
            </w:r>
          </w:hyperlink>
        </w:p>
        <w:p w14:paraId="4EA7A5AD" w14:textId="5F96B3C1" w:rsidR="00001094" w:rsidRPr="0003016D" w:rsidRDefault="00001094">
          <w:pPr>
            <w:rPr>
              <w:rFonts w:ascii="Times New Roman" w:hAnsi="Times New Roman" w:cs="Times New Roman"/>
            </w:rPr>
          </w:pPr>
          <w:r w:rsidRPr="0003016D">
            <w:rPr>
              <w:rFonts w:ascii="Times New Roman" w:hAnsi="Times New Roman" w:cs="Times New Roman"/>
              <w:b/>
              <w:bCs/>
              <w:noProof/>
            </w:rPr>
            <w:fldChar w:fldCharType="end"/>
          </w:r>
        </w:p>
      </w:sdtContent>
    </w:sdt>
    <w:p w14:paraId="108BB01F" w14:textId="77777777" w:rsidR="001E3018" w:rsidRPr="0003016D" w:rsidRDefault="001E3018" w:rsidP="001E3018">
      <w:pPr>
        <w:rPr>
          <w:rFonts w:ascii="Times New Roman" w:hAnsi="Times New Roman" w:cs="Times New Roman"/>
        </w:rPr>
      </w:pPr>
    </w:p>
    <w:p w14:paraId="59F059AC" w14:textId="77777777" w:rsidR="00EE53B9" w:rsidRPr="0003016D" w:rsidRDefault="00EE53B9" w:rsidP="007A2F4F">
      <w:pPr>
        <w:rPr>
          <w:rFonts w:ascii="Times New Roman" w:hAnsi="Times New Roman" w:cs="Times New Roman"/>
          <w:lang w:val="en-US"/>
        </w:rPr>
      </w:pPr>
    </w:p>
    <w:p w14:paraId="74ACEF1A" w14:textId="77777777" w:rsidR="00EE53B9" w:rsidRPr="0003016D" w:rsidRDefault="00EE53B9" w:rsidP="007A2F4F">
      <w:pPr>
        <w:rPr>
          <w:rFonts w:ascii="Times New Roman" w:hAnsi="Times New Roman" w:cs="Times New Roman"/>
          <w:lang w:val="en-US"/>
        </w:rPr>
      </w:pPr>
    </w:p>
    <w:p w14:paraId="295DAD8F" w14:textId="77777777" w:rsidR="00EE53B9" w:rsidRPr="0003016D" w:rsidRDefault="00EE53B9" w:rsidP="007A2F4F">
      <w:pPr>
        <w:rPr>
          <w:rFonts w:ascii="Times New Roman" w:hAnsi="Times New Roman" w:cs="Times New Roman"/>
          <w:lang w:val="en-US"/>
        </w:rPr>
      </w:pPr>
    </w:p>
    <w:p w14:paraId="09D81D32" w14:textId="77777777" w:rsidR="00EE53B9" w:rsidRPr="0003016D" w:rsidRDefault="00EE53B9" w:rsidP="007A2F4F">
      <w:pPr>
        <w:rPr>
          <w:rFonts w:ascii="Times New Roman" w:hAnsi="Times New Roman" w:cs="Times New Roman"/>
          <w:lang w:val="en-US"/>
        </w:rPr>
      </w:pPr>
    </w:p>
    <w:p w14:paraId="42E4BD43" w14:textId="77777777" w:rsidR="00EE53B9" w:rsidRPr="0003016D" w:rsidRDefault="00EE53B9" w:rsidP="007A2F4F">
      <w:pPr>
        <w:rPr>
          <w:rFonts w:ascii="Times New Roman" w:hAnsi="Times New Roman" w:cs="Times New Roman"/>
          <w:lang w:val="en-US"/>
        </w:rPr>
      </w:pPr>
    </w:p>
    <w:p w14:paraId="5C3D92B9" w14:textId="77777777" w:rsidR="00EE53B9" w:rsidRPr="0003016D" w:rsidRDefault="00EE53B9" w:rsidP="007A2F4F">
      <w:pPr>
        <w:rPr>
          <w:rFonts w:ascii="Times New Roman" w:hAnsi="Times New Roman" w:cs="Times New Roman"/>
          <w:lang w:val="en-US"/>
        </w:rPr>
      </w:pPr>
    </w:p>
    <w:p w14:paraId="4132A5D0" w14:textId="77777777" w:rsidR="00EE53B9" w:rsidRPr="0003016D" w:rsidRDefault="00EE53B9" w:rsidP="007A2F4F">
      <w:pPr>
        <w:rPr>
          <w:rFonts w:ascii="Times New Roman" w:hAnsi="Times New Roman" w:cs="Times New Roman"/>
          <w:lang w:val="en-US"/>
        </w:rPr>
      </w:pPr>
    </w:p>
    <w:p w14:paraId="4F0FF7E6" w14:textId="77777777" w:rsidR="00EE53B9" w:rsidRPr="0003016D" w:rsidRDefault="00EE53B9" w:rsidP="007A2F4F">
      <w:pPr>
        <w:rPr>
          <w:rFonts w:ascii="Times New Roman" w:hAnsi="Times New Roman" w:cs="Times New Roman"/>
          <w:lang w:val="en-US"/>
        </w:rPr>
      </w:pPr>
    </w:p>
    <w:p w14:paraId="32A61C81" w14:textId="77777777" w:rsidR="00EE53B9" w:rsidRPr="0003016D" w:rsidRDefault="00EE53B9" w:rsidP="007A2F4F">
      <w:pPr>
        <w:rPr>
          <w:rFonts w:ascii="Times New Roman" w:hAnsi="Times New Roman" w:cs="Times New Roman"/>
          <w:lang w:val="en-US"/>
        </w:rPr>
      </w:pPr>
    </w:p>
    <w:p w14:paraId="29A0548F" w14:textId="77777777" w:rsidR="00EE53B9" w:rsidRPr="0003016D" w:rsidRDefault="00EE53B9" w:rsidP="007A2F4F">
      <w:pPr>
        <w:rPr>
          <w:rFonts w:ascii="Times New Roman" w:hAnsi="Times New Roman" w:cs="Times New Roman"/>
          <w:lang w:val="en-US"/>
        </w:rPr>
      </w:pPr>
    </w:p>
    <w:p w14:paraId="29955D8E" w14:textId="5313A240" w:rsidR="001E3018" w:rsidRPr="0003016D" w:rsidRDefault="001E3018" w:rsidP="007A2F4F">
      <w:pPr>
        <w:rPr>
          <w:rFonts w:ascii="Times New Roman" w:hAnsi="Times New Roman" w:cs="Times New Roman"/>
          <w:lang w:val="en-US"/>
        </w:rPr>
        <w:sectPr w:rsidR="001E3018" w:rsidRPr="0003016D" w:rsidSect="007A3CE3">
          <w:headerReference w:type="default" r:id="rId11"/>
          <w:pgSz w:w="11906" w:h="16838"/>
          <w:pgMar w:top="1418" w:right="1418" w:bottom="1418" w:left="1985" w:header="708" w:footer="708" w:gutter="0"/>
          <w:cols w:space="708"/>
          <w:docGrid w:linePitch="360"/>
        </w:sectPr>
      </w:pPr>
    </w:p>
    <w:p w14:paraId="6232CAA7" w14:textId="77777777" w:rsidR="00BF1AD5" w:rsidRPr="00334198" w:rsidRDefault="00BF1AD5" w:rsidP="00334198">
      <w:pPr>
        <w:pStyle w:val="otsikko1"/>
        <w:rPr>
          <w:rFonts w:ascii="Times New Roman" w:hAnsi="Times New Roman" w:cs="Times New Roman"/>
          <w:lang w:val="en-US"/>
        </w:rPr>
      </w:pPr>
      <w:bookmarkStart w:id="0" w:name="_Toc83287015"/>
      <w:r w:rsidRPr="00334198">
        <w:rPr>
          <w:rFonts w:ascii="Times New Roman" w:hAnsi="Times New Roman" w:cs="Times New Roman"/>
          <w:lang w:val="en-US"/>
        </w:rPr>
        <w:lastRenderedPageBreak/>
        <w:t>1. HEADING</w:t>
      </w:r>
      <w:bookmarkEnd w:id="0"/>
    </w:p>
    <w:p w14:paraId="677EC185" w14:textId="77777777" w:rsidR="002D0357" w:rsidRPr="0003016D" w:rsidRDefault="002D0357" w:rsidP="00AC7E83">
      <w:pPr>
        <w:spacing w:line="360" w:lineRule="auto"/>
        <w:rPr>
          <w:rFonts w:ascii="Times New Roman" w:hAnsi="Times New Roman" w:cs="Times New Roman"/>
          <w:szCs w:val="24"/>
          <w:lang w:val="en-US"/>
        </w:rPr>
      </w:pPr>
    </w:p>
    <w:p w14:paraId="5195601A" w14:textId="033D7359" w:rsidR="00BF1AD5" w:rsidRPr="0003016D" w:rsidRDefault="00BF1AD5" w:rsidP="00AC7E83">
      <w:pPr>
        <w:spacing w:line="360" w:lineRule="auto"/>
        <w:rPr>
          <w:rFonts w:ascii="Times New Roman" w:hAnsi="Times New Roman" w:cs="Times New Roman"/>
          <w:szCs w:val="24"/>
          <w:lang w:val="en-US"/>
        </w:rPr>
      </w:pPr>
      <w:r w:rsidRPr="0003016D">
        <w:rPr>
          <w:rFonts w:ascii="Times New Roman" w:hAnsi="Times New Roman" w:cs="Times New Roman"/>
          <w:szCs w:val="24"/>
          <w:lang w:val="en-US"/>
        </w:rPr>
        <w:t>Text</w:t>
      </w:r>
    </w:p>
    <w:p w14:paraId="69ADCF81" w14:textId="77777777" w:rsidR="002D0357" w:rsidRPr="0003016D" w:rsidRDefault="002D0357" w:rsidP="00AC7E83">
      <w:pPr>
        <w:spacing w:line="360" w:lineRule="auto"/>
        <w:rPr>
          <w:rFonts w:ascii="Times New Roman" w:hAnsi="Times New Roman" w:cs="Times New Roman"/>
          <w:szCs w:val="24"/>
          <w:lang w:val="en-US"/>
        </w:rPr>
      </w:pPr>
    </w:p>
    <w:p w14:paraId="1116A302" w14:textId="77777777" w:rsidR="002D0357" w:rsidRPr="0003016D" w:rsidRDefault="002D0357" w:rsidP="00AC7E83">
      <w:pPr>
        <w:spacing w:line="360" w:lineRule="auto"/>
        <w:rPr>
          <w:rFonts w:ascii="Times New Roman" w:hAnsi="Times New Roman" w:cs="Times New Roman"/>
          <w:szCs w:val="24"/>
          <w:lang w:val="en-US"/>
        </w:rPr>
      </w:pPr>
    </w:p>
    <w:p w14:paraId="6A94B3D0" w14:textId="6D9F3DE6" w:rsidR="00BF1AD5" w:rsidRPr="00BB6320" w:rsidRDefault="00BF1AD5" w:rsidP="00334198">
      <w:pPr>
        <w:pStyle w:val="otsikko2"/>
      </w:pPr>
      <w:bookmarkStart w:id="1" w:name="_Toc83287016"/>
      <w:r w:rsidRPr="00BB6320">
        <w:t>1.1. Heading</w:t>
      </w:r>
      <w:bookmarkEnd w:id="1"/>
    </w:p>
    <w:p w14:paraId="2262E2E4" w14:textId="77777777" w:rsidR="002D0357" w:rsidRPr="0003016D" w:rsidRDefault="002D0357" w:rsidP="00AC7E83">
      <w:pPr>
        <w:spacing w:line="360" w:lineRule="auto"/>
        <w:rPr>
          <w:rFonts w:ascii="Times New Roman" w:hAnsi="Times New Roman" w:cs="Times New Roman"/>
          <w:szCs w:val="24"/>
          <w:lang w:val="en-US"/>
        </w:rPr>
      </w:pPr>
    </w:p>
    <w:p w14:paraId="65C321C1" w14:textId="077B5B1C" w:rsidR="00BF1AD5" w:rsidRPr="0003016D" w:rsidRDefault="00BF1AD5" w:rsidP="00AC7E83">
      <w:pPr>
        <w:spacing w:line="360" w:lineRule="auto"/>
        <w:rPr>
          <w:rFonts w:ascii="Times New Roman" w:hAnsi="Times New Roman" w:cs="Times New Roman"/>
          <w:szCs w:val="24"/>
          <w:lang w:val="en-US"/>
        </w:rPr>
      </w:pPr>
      <w:r w:rsidRPr="0003016D">
        <w:rPr>
          <w:rFonts w:ascii="Times New Roman" w:hAnsi="Times New Roman" w:cs="Times New Roman"/>
          <w:szCs w:val="24"/>
          <w:lang w:val="en-US"/>
        </w:rPr>
        <w:t>Text</w:t>
      </w:r>
    </w:p>
    <w:p w14:paraId="385355BE" w14:textId="77777777" w:rsidR="002D0357" w:rsidRPr="0003016D" w:rsidRDefault="002D0357" w:rsidP="00AC7E83">
      <w:pPr>
        <w:spacing w:line="360" w:lineRule="auto"/>
        <w:rPr>
          <w:rFonts w:ascii="Times New Roman" w:hAnsi="Times New Roman" w:cs="Times New Roman"/>
          <w:szCs w:val="24"/>
          <w:lang w:val="en-US"/>
        </w:rPr>
      </w:pPr>
    </w:p>
    <w:p w14:paraId="5D0907AF" w14:textId="77777777" w:rsidR="002D0357" w:rsidRPr="0003016D" w:rsidRDefault="002D0357" w:rsidP="00AC7E83">
      <w:pPr>
        <w:spacing w:line="360" w:lineRule="auto"/>
        <w:rPr>
          <w:rFonts w:ascii="Times New Roman" w:hAnsi="Times New Roman" w:cs="Times New Roman"/>
          <w:szCs w:val="24"/>
          <w:lang w:val="en-US"/>
        </w:rPr>
      </w:pPr>
    </w:p>
    <w:p w14:paraId="09F2D83C" w14:textId="6E7A1874" w:rsidR="00CF77E4" w:rsidRPr="00334198" w:rsidRDefault="00CF77E4" w:rsidP="00334198">
      <w:pPr>
        <w:pStyle w:val="otsikko2"/>
      </w:pPr>
      <w:bookmarkStart w:id="2" w:name="_Toc83287017"/>
      <w:r w:rsidRPr="00334198">
        <w:t>1.2. Heading</w:t>
      </w:r>
      <w:bookmarkEnd w:id="2"/>
    </w:p>
    <w:p w14:paraId="4D43DB96" w14:textId="77777777" w:rsidR="002D0357" w:rsidRPr="0003016D" w:rsidRDefault="002D0357" w:rsidP="00AC7E83">
      <w:pPr>
        <w:spacing w:line="360" w:lineRule="auto"/>
        <w:rPr>
          <w:rFonts w:ascii="Times New Roman" w:hAnsi="Times New Roman" w:cs="Times New Roman"/>
          <w:szCs w:val="24"/>
          <w:lang w:val="en-US"/>
        </w:rPr>
      </w:pPr>
    </w:p>
    <w:p w14:paraId="445E3795" w14:textId="1741AAD8" w:rsidR="00BF1AD5" w:rsidRPr="0003016D" w:rsidRDefault="00CF77E4" w:rsidP="00AC7E83">
      <w:pPr>
        <w:pStyle w:val="otsikko3"/>
        <w:rPr>
          <w:rFonts w:ascii="Times New Roman" w:hAnsi="Times New Roman" w:cs="Times New Roman"/>
          <w:szCs w:val="24"/>
          <w:lang w:val="en-US"/>
        </w:rPr>
      </w:pPr>
      <w:bookmarkStart w:id="3" w:name="_Toc83287018"/>
      <w:r w:rsidRPr="0003016D">
        <w:rPr>
          <w:rFonts w:ascii="Times New Roman" w:hAnsi="Times New Roman" w:cs="Times New Roman"/>
          <w:szCs w:val="24"/>
          <w:lang w:val="en-US"/>
        </w:rPr>
        <w:t>1.2</w:t>
      </w:r>
      <w:r w:rsidR="00BF1AD5" w:rsidRPr="0003016D">
        <w:rPr>
          <w:rFonts w:ascii="Times New Roman" w:hAnsi="Times New Roman" w:cs="Times New Roman"/>
          <w:szCs w:val="24"/>
          <w:lang w:val="en-US"/>
        </w:rPr>
        <w:t>.1. Heading</w:t>
      </w:r>
      <w:bookmarkEnd w:id="3"/>
    </w:p>
    <w:p w14:paraId="365B7F34" w14:textId="77777777" w:rsidR="002D0357" w:rsidRPr="0003016D" w:rsidRDefault="002D0357" w:rsidP="00AC7E83">
      <w:pPr>
        <w:spacing w:line="360" w:lineRule="auto"/>
        <w:rPr>
          <w:rFonts w:ascii="Times New Roman" w:hAnsi="Times New Roman" w:cs="Times New Roman"/>
          <w:szCs w:val="24"/>
          <w:lang w:val="en-US"/>
        </w:rPr>
      </w:pPr>
    </w:p>
    <w:p w14:paraId="6D873B66" w14:textId="42AE5E11" w:rsidR="00BF1AD5" w:rsidRPr="0003016D" w:rsidRDefault="00BF1AD5" w:rsidP="00AC7E83">
      <w:pPr>
        <w:spacing w:line="360" w:lineRule="auto"/>
        <w:rPr>
          <w:rFonts w:ascii="Times New Roman" w:hAnsi="Times New Roman" w:cs="Times New Roman"/>
          <w:szCs w:val="24"/>
          <w:lang w:val="en-US"/>
        </w:rPr>
      </w:pPr>
      <w:r w:rsidRPr="0003016D">
        <w:rPr>
          <w:rFonts w:ascii="Times New Roman" w:hAnsi="Times New Roman" w:cs="Times New Roman"/>
          <w:szCs w:val="24"/>
          <w:lang w:val="en-US"/>
        </w:rPr>
        <w:t>Text</w:t>
      </w:r>
    </w:p>
    <w:p w14:paraId="5FA6F65C" w14:textId="77777777" w:rsidR="002D0357" w:rsidRPr="0003016D" w:rsidRDefault="002D0357" w:rsidP="00AC7E83">
      <w:pPr>
        <w:spacing w:line="360" w:lineRule="auto"/>
        <w:rPr>
          <w:rFonts w:ascii="Times New Roman" w:hAnsi="Times New Roman" w:cs="Times New Roman"/>
          <w:szCs w:val="24"/>
          <w:lang w:val="en-US"/>
        </w:rPr>
      </w:pPr>
    </w:p>
    <w:p w14:paraId="77FEA3F3" w14:textId="08F5FAE6" w:rsidR="00CF77E4" w:rsidRPr="0003016D" w:rsidRDefault="00CF77E4" w:rsidP="00AC7E83">
      <w:pPr>
        <w:pStyle w:val="otsikko3"/>
        <w:rPr>
          <w:rFonts w:ascii="Times New Roman" w:hAnsi="Times New Roman" w:cs="Times New Roman"/>
          <w:szCs w:val="24"/>
          <w:lang w:val="en-US"/>
        </w:rPr>
      </w:pPr>
      <w:bookmarkStart w:id="4" w:name="_Toc83287019"/>
      <w:r w:rsidRPr="0003016D">
        <w:rPr>
          <w:rFonts w:ascii="Times New Roman" w:hAnsi="Times New Roman" w:cs="Times New Roman"/>
          <w:szCs w:val="24"/>
          <w:lang w:val="en-US"/>
        </w:rPr>
        <w:t>1.2.2. Heading</w:t>
      </w:r>
      <w:bookmarkEnd w:id="4"/>
    </w:p>
    <w:p w14:paraId="0AF0BA9D" w14:textId="77777777" w:rsidR="002D0357" w:rsidRPr="0003016D" w:rsidRDefault="002D0357" w:rsidP="00AC7E83">
      <w:pPr>
        <w:spacing w:line="360" w:lineRule="auto"/>
        <w:rPr>
          <w:rFonts w:ascii="Times New Roman" w:hAnsi="Times New Roman" w:cs="Times New Roman"/>
          <w:szCs w:val="24"/>
          <w:lang w:val="en-US"/>
        </w:rPr>
      </w:pPr>
    </w:p>
    <w:p w14:paraId="7EE490B1" w14:textId="65BFD239" w:rsidR="002A686B" w:rsidRPr="0003016D" w:rsidRDefault="002A686B" w:rsidP="00AC7E83">
      <w:pPr>
        <w:spacing w:line="360" w:lineRule="auto"/>
        <w:rPr>
          <w:rFonts w:ascii="Times New Roman" w:hAnsi="Times New Roman" w:cs="Times New Roman"/>
          <w:szCs w:val="24"/>
          <w:lang w:val="en-US"/>
        </w:rPr>
      </w:pPr>
      <w:r w:rsidRPr="0003016D">
        <w:rPr>
          <w:rFonts w:ascii="Times New Roman" w:hAnsi="Times New Roman" w:cs="Times New Roman"/>
          <w:szCs w:val="24"/>
          <w:lang w:val="en-US"/>
        </w:rPr>
        <w:t>Text</w:t>
      </w:r>
    </w:p>
    <w:p w14:paraId="4BD3F38A" w14:textId="77777777" w:rsidR="002D0357" w:rsidRPr="0003016D" w:rsidRDefault="002D0357" w:rsidP="00AC7E83">
      <w:pPr>
        <w:spacing w:line="360" w:lineRule="auto"/>
        <w:rPr>
          <w:rFonts w:ascii="Times New Roman" w:hAnsi="Times New Roman" w:cs="Times New Roman"/>
          <w:szCs w:val="24"/>
          <w:lang w:val="en-US"/>
        </w:rPr>
      </w:pPr>
    </w:p>
    <w:p w14:paraId="218FDA67" w14:textId="268EB574" w:rsidR="002A686B" w:rsidRPr="0003016D" w:rsidRDefault="002A686B" w:rsidP="00AC7E83">
      <w:pPr>
        <w:pStyle w:val="otsikko1"/>
        <w:rPr>
          <w:rFonts w:ascii="Times New Roman" w:hAnsi="Times New Roman" w:cs="Times New Roman"/>
          <w:szCs w:val="24"/>
          <w:lang w:val="en-US"/>
        </w:rPr>
      </w:pPr>
      <w:bookmarkStart w:id="5" w:name="_Toc83287020"/>
      <w:r w:rsidRPr="0003016D">
        <w:rPr>
          <w:rFonts w:ascii="Times New Roman" w:hAnsi="Times New Roman" w:cs="Times New Roman"/>
          <w:szCs w:val="24"/>
          <w:lang w:val="en-US"/>
        </w:rPr>
        <w:t>2. IMPORTANT TO REMEMBER</w:t>
      </w:r>
      <w:bookmarkEnd w:id="5"/>
    </w:p>
    <w:p w14:paraId="32AB7A58" w14:textId="77777777" w:rsidR="002D0357" w:rsidRPr="0003016D" w:rsidRDefault="002D0357" w:rsidP="00AC7E83">
      <w:pPr>
        <w:spacing w:line="360" w:lineRule="auto"/>
        <w:rPr>
          <w:rFonts w:ascii="Times New Roman" w:hAnsi="Times New Roman" w:cs="Times New Roman"/>
          <w:szCs w:val="24"/>
          <w:lang w:val="en-US"/>
        </w:rPr>
      </w:pPr>
    </w:p>
    <w:p w14:paraId="26BA5DE3" w14:textId="4E0EF548" w:rsidR="002A686B" w:rsidRDefault="00ED3253" w:rsidP="00AC7E83">
      <w:pPr>
        <w:spacing w:line="360" w:lineRule="auto"/>
        <w:rPr>
          <w:rFonts w:ascii="Times New Roman" w:hAnsi="Times New Roman" w:cs="Times New Roman"/>
          <w:szCs w:val="24"/>
          <w:lang w:val="en-US"/>
        </w:rPr>
      </w:pPr>
      <w:r w:rsidRPr="0003016D">
        <w:rPr>
          <w:rFonts w:ascii="Times New Roman" w:hAnsi="Times New Roman" w:cs="Times New Roman"/>
          <w:szCs w:val="24"/>
          <w:lang w:val="en-US"/>
        </w:rPr>
        <w:t xml:space="preserve">Here </w:t>
      </w:r>
      <w:r>
        <w:rPr>
          <w:rFonts w:ascii="Times New Roman" w:hAnsi="Times New Roman" w:cs="Times New Roman"/>
          <w:szCs w:val="24"/>
          <w:lang w:val="en-US"/>
        </w:rPr>
        <w:t>are</w:t>
      </w:r>
      <w:r w:rsidRPr="0003016D">
        <w:rPr>
          <w:rFonts w:ascii="Times New Roman" w:hAnsi="Times New Roman" w:cs="Times New Roman"/>
          <w:szCs w:val="24"/>
          <w:lang w:val="en-US"/>
        </w:rPr>
        <w:t xml:space="preserve"> presented some key points to remember with your thesis work.</w:t>
      </w:r>
      <w:r>
        <w:rPr>
          <w:rFonts w:ascii="Times New Roman" w:hAnsi="Times New Roman" w:cs="Times New Roman"/>
          <w:szCs w:val="24"/>
          <w:lang w:val="en-US"/>
        </w:rPr>
        <w:t xml:space="preserve"> </w:t>
      </w:r>
      <w:r w:rsidR="0074559B">
        <w:rPr>
          <w:rFonts w:ascii="Times New Roman" w:hAnsi="Times New Roman" w:cs="Times New Roman"/>
          <w:szCs w:val="24"/>
          <w:lang w:val="en-US"/>
        </w:rPr>
        <w:t xml:space="preserve">Always refer to Department’s thesis guidelines </w:t>
      </w:r>
      <w:r>
        <w:rPr>
          <w:rFonts w:ascii="Times New Roman" w:hAnsi="Times New Roman" w:cs="Times New Roman"/>
          <w:szCs w:val="24"/>
          <w:lang w:val="en-US"/>
        </w:rPr>
        <w:t>for the up-to-date instructions when you start to prepare your thesis. These guidelines can be found here:</w:t>
      </w:r>
    </w:p>
    <w:p w14:paraId="0441271F" w14:textId="40F799FF" w:rsidR="00ED3253" w:rsidRDefault="003E576A" w:rsidP="00AC7E83">
      <w:pPr>
        <w:spacing w:line="360" w:lineRule="auto"/>
        <w:rPr>
          <w:rFonts w:ascii="Times New Roman" w:hAnsi="Times New Roman" w:cs="Times New Roman"/>
          <w:szCs w:val="24"/>
          <w:lang w:val="en-US"/>
        </w:rPr>
      </w:pPr>
      <w:hyperlink r:id="rId12" w:history="1">
        <w:r w:rsidRPr="004E3BAD">
          <w:rPr>
            <w:rStyle w:val="Hyperlink"/>
            <w:rFonts w:ascii="Times New Roman" w:hAnsi="Times New Roman" w:cs="Times New Roman"/>
            <w:szCs w:val="24"/>
            <w:lang w:val="en-US"/>
          </w:rPr>
          <w:t>https://studies.helsinki.fi/ohjeet/node/392?degree_programme_code=MH50_011</w:t>
        </w:r>
      </w:hyperlink>
    </w:p>
    <w:p w14:paraId="1C9808D0" w14:textId="2C42ADEB" w:rsidR="003E576A" w:rsidRDefault="003E576A" w:rsidP="00AC7E83">
      <w:pPr>
        <w:spacing w:line="360" w:lineRule="auto"/>
        <w:rPr>
          <w:rFonts w:ascii="Times New Roman" w:hAnsi="Times New Roman" w:cs="Times New Roman"/>
          <w:szCs w:val="24"/>
          <w:lang w:val="en-US"/>
        </w:rPr>
      </w:pPr>
    </w:p>
    <w:p w14:paraId="1516EC03" w14:textId="77777777" w:rsidR="008B146E" w:rsidRPr="0003016D" w:rsidRDefault="008B146E" w:rsidP="00AC7E83">
      <w:pPr>
        <w:spacing w:line="360" w:lineRule="auto"/>
        <w:rPr>
          <w:rFonts w:ascii="Times New Roman" w:hAnsi="Times New Roman" w:cs="Times New Roman"/>
          <w:szCs w:val="24"/>
          <w:lang w:val="en-US"/>
        </w:rPr>
      </w:pPr>
      <w:bookmarkStart w:id="6" w:name="_GoBack"/>
      <w:bookmarkEnd w:id="6"/>
    </w:p>
    <w:p w14:paraId="56B09758" w14:textId="56951F1F" w:rsidR="002A686B" w:rsidRPr="0003016D" w:rsidRDefault="00830110" w:rsidP="00E44A1F">
      <w:pPr>
        <w:pStyle w:val="otsikko2"/>
      </w:pPr>
      <w:bookmarkStart w:id="7" w:name="_Toc83287021"/>
      <w:r w:rsidRPr="0003016D">
        <w:t>2.1. Referencing</w:t>
      </w:r>
      <w:bookmarkEnd w:id="7"/>
    </w:p>
    <w:p w14:paraId="3CD15659" w14:textId="77777777" w:rsidR="002D0357" w:rsidRPr="0003016D" w:rsidRDefault="002D0357" w:rsidP="00AC7E83">
      <w:pPr>
        <w:spacing w:line="360" w:lineRule="auto"/>
        <w:jc w:val="both"/>
        <w:rPr>
          <w:rFonts w:ascii="Times New Roman" w:hAnsi="Times New Roman" w:cs="Times New Roman"/>
          <w:szCs w:val="24"/>
          <w:lang w:val="en-US"/>
        </w:rPr>
      </w:pPr>
    </w:p>
    <w:p w14:paraId="4FAAE88E" w14:textId="2C193A5F" w:rsidR="00830110" w:rsidRPr="0003016D" w:rsidRDefault="00830110" w:rsidP="00AC7E83">
      <w:pPr>
        <w:spacing w:line="360" w:lineRule="auto"/>
        <w:jc w:val="both"/>
        <w:rPr>
          <w:rFonts w:ascii="Times New Roman" w:hAnsi="Times New Roman" w:cs="Times New Roman"/>
          <w:szCs w:val="24"/>
          <w:lang w:val="en-US"/>
        </w:rPr>
      </w:pPr>
      <w:r w:rsidRPr="0003016D">
        <w:rPr>
          <w:rFonts w:ascii="Times New Roman" w:hAnsi="Times New Roman" w:cs="Times New Roman"/>
          <w:szCs w:val="24"/>
          <w:lang w:val="en-US"/>
        </w:rPr>
        <w:t>Referencing, or citing, is an essentia</w:t>
      </w:r>
      <w:r w:rsidR="00C90260" w:rsidRPr="0003016D">
        <w:rPr>
          <w:rFonts w:ascii="Times New Roman" w:hAnsi="Times New Roman" w:cs="Times New Roman"/>
          <w:szCs w:val="24"/>
          <w:lang w:val="en-US"/>
        </w:rPr>
        <w:t>l component of academic writing. I</w:t>
      </w:r>
      <w:r w:rsidR="008A5494" w:rsidRPr="0003016D">
        <w:rPr>
          <w:rFonts w:ascii="Times New Roman" w:hAnsi="Times New Roman" w:cs="Times New Roman"/>
          <w:szCs w:val="24"/>
          <w:lang w:val="en-US"/>
        </w:rPr>
        <w:t>t demonstrates</w:t>
      </w:r>
      <w:r w:rsidR="00D03BA9" w:rsidRPr="0003016D">
        <w:rPr>
          <w:rFonts w:ascii="Times New Roman" w:hAnsi="Times New Roman" w:cs="Times New Roman"/>
          <w:szCs w:val="24"/>
          <w:lang w:val="en-US"/>
        </w:rPr>
        <w:t xml:space="preserve"> that you</w:t>
      </w:r>
      <w:r w:rsidRPr="0003016D">
        <w:rPr>
          <w:rFonts w:ascii="Times New Roman" w:hAnsi="Times New Roman" w:cs="Times New Roman"/>
          <w:szCs w:val="24"/>
          <w:lang w:val="en-US"/>
        </w:rPr>
        <w:t xml:space="preserve"> have conducted a thorough and appropriate</w:t>
      </w:r>
      <w:r w:rsidR="00C90260" w:rsidRPr="0003016D">
        <w:rPr>
          <w:rFonts w:ascii="Times New Roman" w:hAnsi="Times New Roman" w:cs="Times New Roman"/>
          <w:szCs w:val="24"/>
          <w:lang w:val="en-US"/>
        </w:rPr>
        <w:t xml:space="preserve"> search of knowledge</w:t>
      </w:r>
      <w:r w:rsidR="00D03BA9" w:rsidRPr="0003016D">
        <w:rPr>
          <w:rFonts w:ascii="Times New Roman" w:hAnsi="Times New Roman" w:cs="Times New Roman"/>
          <w:szCs w:val="24"/>
          <w:lang w:val="en-US"/>
        </w:rPr>
        <w:t xml:space="preserve"> on research in the field from</w:t>
      </w:r>
      <w:r w:rsidR="00C90260" w:rsidRPr="0003016D">
        <w:rPr>
          <w:rFonts w:ascii="Times New Roman" w:hAnsi="Times New Roman" w:cs="Times New Roman"/>
          <w:szCs w:val="24"/>
          <w:lang w:val="en-US"/>
        </w:rPr>
        <w:t xml:space="preserve"> literature, and</w:t>
      </w:r>
      <w:r w:rsidRPr="0003016D">
        <w:rPr>
          <w:rFonts w:ascii="Times New Roman" w:hAnsi="Times New Roman" w:cs="Times New Roman"/>
          <w:szCs w:val="24"/>
          <w:lang w:val="en-US"/>
        </w:rPr>
        <w:t xml:space="preserve"> it acknowledges the sources of information you have used</w:t>
      </w:r>
      <w:r w:rsidR="0009002A" w:rsidRPr="0003016D">
        <w:rPr>
          <w:rFonts w:ascii="Times New Roman" w:hAnsi="Times New Roman" w:cs="Times New Roman"/>
          <w:szCs w:val="24"/>
          <w:lang w:val="en-US"/>
        </w:rPr>
        <w:t xml:space="preserve"> </w:t>
      </w:r>
      <w:r w:rsidR="0009002A" w:rsidRPr="0003016D">
        <w:rPr>
          <w:rFonts w:ascii="Times New Roman" w:hAnsi="Times New Roman" w:cs="Times New Roman"/>
          <w:szCs w:val="24"/>
          <w:lang w:val="en-US"/>
        </w:rPr>
        <w:lastRenderedPageBreak/>
        <w:t>in</w:t>
      </w:r>
      <w:r w:rsidRPr="0003016D">
        <w:rPr>
          <w:rFonts w:ascii="Times New Roman" w:hAnsi="Times New Roman" w:cs="Times New Roman"/>
          <w:szCs w:val="24"/>
          <w:lang w:val="en-US"/>
        </w:rPr>
        <w:t xml:space="preserve"> your research work.</w:t>
      </w:r>
      <w:r w:rsidR="00C90260" w:rsidRPr="0003016D">
        <w:rPr>
          <w:rFonts w:ascii="Times New Roman" w:hAnsi="Times New Roman" w:cs="Times New Roman"/>
          <w:szCs w:val="24"/>
          <w:lang w:val="en-US"/>
        </w:rPr>
        <w:t xml:space="preserve"> In addition, it allows the reader to trace the sources you have used in your own research </w:t>
      </w:r>
      <w:r w:rsidR="0009002A" w:rsidRPr="0003016D">
        <w:rPr>
          <w:rFonts w:ascii="Times New Roman" w:hAnsi="Times New Roman" w:cs="Times New Roman"/>
          <w:szCs w:val="24"/>
          <w:lang w:val="en-US"/>
        </w:rPr>
        <w:t>work, which</w:t>
      </w:r>
      <w:r w:rsidR="00C90260" w:rsidRPr="0003016D">
        <w:rPr>
          <w:rFonts w:ascii="Times New Roman" w:hAnsi="Times New Roman" w:cs="Times New Roman"/>
          <w:szCs w:val="24"/>
          <w:lang w:val="en-US"/>
        </w:rPr>
        <w:t xml:space="preserve"> is</w:t>
      </w:r>
      <w:r w:rsidR="0009002A" w:rsidRPr="0003016D">
        <w:rPr>
          <w:rFonts w:ascii="Times New Roman" w:hAnsi="Times New Roman" w:cs="Times New Roman"/>
          <w:szCs w:val="24"/>
          <w:lang w:val="en-US"/>
        </w:rPr>
        <w:t xml:space="preserve"> a</w:t>
      </w:r>
      <w:r w:rsidR="00C90260" w:rsidRPr="0003016D">
        <w:rPr>
          <w:rFonts w:ascii="Times New Roman" w:hAnsi="Times New Roman" w:cs="Times New Roman"/>
          <w:szCs w:val="24"/>
          <w:lang w:val="en-US"/>
        </w:rPr>
        <w:t xml:space="preserve"> fun</w:t>
      </w:r>
      <w:r w:rsidR="0009002A" w:rsidRPr="0003016D">
        <w:rPr>
          <w:rFonts w:ascii="Times New Roman" w:hAnsi="Times New Roman" w:cs="Times New Roman"/>
          <w:szCs w:val="24"/>
          <w:lang w:val="en-US"/>
        </w:rPr>
        <w:t>damental part of the scientific transparency</w:t>
      </w:r>
      <w:r w:rsidR="00C90260" w:rsidRPr="0003016D">
        <w:rPr>
          <w:rFonts w:ascii="Times New Roman" w:hAnsi="Times New Roman" w:cs="Times New Roman"/>
          <w:szCs w:val="24"/>
          <w:lang w:val="en-US"/>
        </w:rPr>
        <w:t>.</w:t>
      </w:r>
      <w:r w:rsidRPr="0003016D">
        <w:rPr>
          <w:rFonts w:ascii="Times New Roman" w:hAnsi="Times New Roman" w:cs="Times New Roman"/>
          <w:szCs w:val="24"/>
          <w:lang w:val="en-US"/>
        </w:rPr>
        <w:t xml:space="preserve"> </w:t>
      </w:r>
      <w:r w:rsidR="002A686B" w:rsidRPr="0003016D">
        <w:rPr>
          <w:rFonts w:ascii="Times New Roman" w:hAnsi="Times New Roman" w:cs="Times New Roman"/>
          <w:szCs w:val="24"/>
          <w:lang w:val="en-US"/>
        </w:rPr>
        <w:t>The master`s program of geo</w:t>
      </w:r>
      <w:r w:rsidR="00590E49" w:rsidRPr="0003016D">
        <w:rPr>
          <w:rFonts w:ascii="Times New Roman" w:hAnsi="Times New Roman" w:cs="Times New Roman"/>
          <w:szCs w:val="24"/>
          <w:lang w:val="en-US"/>
        </w:rPr>
        <w:t>logy and geophysics follows</w:t>
      </w:r>
      <w:r w:rsidR="002A686B" w:rsidRPr="0003016D">
        <w:rPr>
          <w:rFonts w:ascii="Times New Roman" w:hAnsi="Times New Roman" w:cs="Times New Roman"/>
          <w:szCs w:val="24"/>
          <w:lang w:val="en-US"/>
        </w:rPr>
        <w:t xml:space="preserve"> the Harvard </w:t>
      </w:r>
      <w:r w:rsidR="00A66197" w:rsidRPr="0003016D">
        <w:rPr>
          <w:rFonts w:ascii="Times New Roman" w:hAnsi="Times New Roman" w:cs="Times New Roman"/>
          <w:szCs w:val="24"/>
          <w:lang w:val="en-US"/>
        </w:rPr>
        <w:t xml:space="preserve">referencing style (author-date referencing system) </w:t>
      </w:r>
      <w:r w:rsidR="00F964C7" w:rsidRPr="0003016D">
        <w:rPr>
          <w:rFonts w:ascii="Times New Roman" w:hAnsi="Times New Roman" w:cs="Times New Roman"/>
          <w:szCs w:val="24"/>
          <w:lang w:val="en-US"/>
        </w:rPr>
        <w:t>which has two components: 1) In-</w:t>
      </w:r>
      <w:r w:rsidR="00A66197" w:rsidRPr="0003016D">
        <w:rPr>
          <w:rFonts w:ascii="Times New Roman" w:hAnsi="Times New Roman" w:cs="Times New Roman"/>
          <w:szCs w:val="24"/>
          <w:lang w:val="en-US"/>
        </w:rPr>
        <w:t xml:space="preserve">text citation which is a </w:t>
      </w:r>
      <w:r w:rsidR="00A66197" w:rsidRPr="00E44A1F">
        <w:rPr>
          <w:rFonts w:ascii="Times New Roman" w:hAnsi="Times New Roman" w:cs="Times New Roman"/>
          <w:szCs w:val="24"/>
          <w:lang w:val="en-US"/>
        </w:rPr>
        <w:t>partial reference to the source you are citing</w:t>
      </w:r>
      <w:r w:rsidR="00D03BA9" w:rsidRPr="00E44A1F">
        <w:rPr>
          <w:rFonts w:ascii="Times New Roman" w:hAnsi="Times New Roman" w:cs="Times New Roman"/>
          <w:szCs w:val="24"/>
          <w:lang w:val="en-US"/>
        </w:rPr>
        <w:t xml:space="preserve"> and includes</w:t>
      </w:r>
      <w:r w:rsidR="00A66197" w:rsidRPr="00E44A1F">
        <w:rPr>
          <w:rFonts w:ascii="Times New Roman" w:hAnsi="Times New Roman" w:cs="Times New Roman"/>
          <w:szCs w:val="24"/>
          <w:lang w:val="en-US"/>
        </w:rPr>
        <w:t xml:space="preserve"> only the author(s) surname(s)</w:t>
      </w:r>
      <w:r w:rsidR="00F964C7" w:rsidRPr="00E44A1F">
        <w:rPr>
          <w:rFonts w:ascii="Times New Roman" w:hAnsi="Times New Roman" w:cs="Times New Roman"/>
          <w:szCs w:val="24"/>
          <w:lang w:val="en-US"/>
        </w:rPr>
        <w:t xml:space="preserve"> and year</w:t>
      </w:r>
      <w:r w:rsidR="00A66197" w:rsidRPr="00E44A1F">
        <w:rPr>
          <w:rFonts w:ascii="Times New Roman" w:hAnsi="Times New Roman" w:cs="Times New Roman"/>
          <w:szCs w:val="24"/>
          <w:lang w:val="en-US"/>
        </w:rPr>
        <w:t xml:space="preserve"> of publication in brackets</w:t>
      </w:r>
      <w:r w:rsidR="00A66197" w:rsidRPr="0003016D">
        <w:rPr>
          <w:rFonts w:ascii="Times New Roman" w:hAnsi="Times New Roman" w:cs="Times New Roman"/>
          <w:szCs w:val="24"/>
          <w:lang w:val="en-US"/>
        </w:rPr>
        <w:t>, and 2) The reference list contai</w:t>
      </w:r>
      <w:r w:rsidR="00D72277" w:rsidRPr="0003016D">
        <w:rPr>
          <w:rFonts w:ascii="Times New Roman" w:hAnsi="Times New Roman" w:cs="Times New Roman"/>
          <w:szCs w:val="24"/>
          <w:lang w:val="en-US"/>
        </w:rPr>
        <w:t>ning full bibliographic details</w:t>
      </w:r>
      <w:r w:rsidR="00A66197" w:rsidRPr="0003016D">
        <w:rPr>
          <w:rFonts w:ascii="Times New Roman" w:hAnsi="Times New Roman" w:cs="Times New Roman"/>
          <w:szCs w:val="24"/>
          <w:lang w:val="en-US"/>
        </w:rPr>
        <w:t>.</w:t>
      </w:r>
    </w:p>
    <w:p w14:paraId="6AA86467" w14:textId="7D872E18" w:rsidR="0009002A" w:rsidRDefault="0009002A" w:rsidP="00AC7E83">
      <w:pPr>
        <w:spacing w:line="360" w:lineRule="auto"/>
        <w:jc w:val="both"/>
        <w:rPr>
          <w:rFonts w:ascii="Times New Roman" w:hAnsi="Times New Roman" w:cs="Times New Roman"/>
          <w:szCs w:val="24"/>
          <w:lang w:val="en-US"/>
        </w:rPr>
      </w:pPr>
    </w:p>
    <w:p w14:paraId="66281E12" w14:textId="77777777" w:rsidR="00CC6876" w:rsidRPr="0003016D" w:rsidRDefault="00CC6876" w:rsidP="00AC7E83">
      <w:pPr>
        <w:spacing w:line="360" w:lineRule="auto"/>
        <w:jc w:val="both"/>
        <w:rPr>
          <w:rFonts w:ascii="Times New Roman" w:hAnsi="Times New Roman" w:cs="Times New Roman"/>
          <w:szCs w:val="24"/>
          <w:lang w:val="en-US"/>
        </w:rPr>
      </w:pPr>
    </w:p>
    <w:p w14:paraId="5920B4EF" w14:textId="5EB93A61" w:rsidR="00830110" w:rsidRPr="0003016D" w:rsidRDefault="00830110" w:rsidP="00AC7E83">
      <w:pPr>
        <w:pStyle w:val="otsikko3"/>
        <w:rPr>
          <w:rFonts w:ascii="Times New Roman" w:hAnsi="Times New Roman" w:cs="Times New Roman"/>
          <w:szCs w:val="24"/>
          <w:lang w:val="en-US"/>
        </w:rPr>
      </w:pPr>
      <w:bookmarkStart w:id="8" w:name="_Toc83287022"/>
      <w:r w:rsidRPr="0003016D">
        <w:rPr>
          <w:rFonts w:ascii="Times New Roman" w:hAnsi="Times New Roman" w:cs="Times New Roman"/>
          <w:szCs w:val="24"/>
          <w:lang w:val="en-US"/>
        </w:rPr>
        <w:t>2.</w:t>
      </w:r>
      <w:r w:rsidR="005B43D9" w:rsidRPr="0003016D">
        <w:rPr>
          <w:rFonts w:ascii="Times New Roman" w:hAnsi="Times New Roman" w:cs="Times New Roman"/>
          <w:szCs w:val="24"/>
          <w:lang w:val="en-US"/>
        </w:rPr>
        <w:t>1</w:t>
      </w:r>
      <w:r w:rsidRPr="0003016D">
        <w:rPr>
          <w:rFonts w:ascii="Times New Roman" w:hAnsi="Times New Roman" w:cs="Times New Roman"/>
          <w:szCs w:val="24"/>
          <w:lang w:val="en-US"/>
        </w:rPr>
        <w:t>.</w:t>
      </w:r>
      <w:r w:rsidR="005B43D9" w:rsidRPr="0003016D">
        <w:rPr>
          <w:rFonts w:ascii="Times New Roman" w:hAnsi="Times New Roman" w:cs="Times New Roman"/>
          <w:szCs w:val="24"/>
          <w:lang w:val="en-US"/>
        </w:rPr>
        <w:t>1.</w:t>
      </w:r>
      <w:r w:rsidRPr="0003016D">
        <w:rPr>
          <w:rFonts w:ascii="Times New Roman" w:hAnsi="Times New Roman" w:cs="Times New Roman"/>
          <w:szCs w:val="24"/>
          <w:lang w:val="en-US"/>
        </w:rPr>
        <w:t xml:space="preserve"> </w:t>
      </w:r>
      <w:r w:rsidR="00CE37B1" w:rsidRPr="0003016D">
        <w:rPr>
          <w:rFonts w:ascii="Times New Roman" w:hAnsi="Times New Roman" w:cs="Times New Roman"/>
          <w:szCs w:val="24"/>
          <w:lang w:val="en-US"/>
        </w:rPr>
        <w:t>In-text r</w:t>
      </w:r>
      <w:r w:rsidRPr="0003016D">
        <w:rPr>
          <w:rFonts w:ascii="Times New Roman" w:hAnsi="Times New Roman" w:cs="Times New Roman"/>
          <w:szCs w:val="24"/>
          <w:lang w:val="en-US"/>
        </w:rPr>
        <w:t xml:space="preserve">eferencing </w:t>
      </w:r>
      <w:r w:rsidR="00E072AE" w:rsidRPr="0003016D">
        <w:rPr>
          <w:rFonts w:ascii="Times New Roman" w:hAnsi="Times New Roman" w:cs="Times New Roman"/>
          <w:szCs w:val="24"/>
          <w:lang w:val="en-US"/>
        </w:rPr>
        <w:t xml:space="preserve">guides and </w:t>
      </w:r>
      <w:r w:rsidRPr="0003016D">
        <w:rPr>
          <w:rFonts w:ascii="Times New Roman" w:hAnsi="Times New Roman" w:cs="Times New Roman"/>
          <w:szCs w:val="24"/>
          <w:lang w:val="en-US"/>
        </w:rPr>
        <w:t>examples</w:t>
      </w:r>
      <w:bookmarkEnd w:id="8"/>
    </w:p>
    <w:p w14:paraId="27325AA8" w14:textId="77777777" w:rsidR="002D0357" w:rsidRPr="0003016D" w:rsidRDefault="002D0357" w:rsidP="00AC7E83">
      <w:pPr>
        <w:spacing w:line="360" w:lineRule="auto"/>
        <w:rPr>
          <w:rFonts w:ascii="Times New Roman" w:hAnsi="Times New Roman" w:cs="Times New Roman"/>
          <w:szCs w:val="24"/>
          <w:lang w:val="en-US"/>
        </w:rPr>
      </w:pPr>
    </w:p>
    <w:p w14:paraId="56CA15C8" w14:textId="610EBE9A" w:rsidR="00E072AE" w:rsidRPr="0003016D" w:rsidRDefault="00C60FD8" w:rsidP="00AC7E83">
      <w:pPr>
        <w:spacing w:line="360" w:lineRule="auto"/>
        <w:rPr>
          <w:rFonts w:ascii="Times New Roman" w:hAnsi="Times New Roman" w:cs="Times New Roman"/>
          <w:szCs w:val="24"/>
          <w:lang w:val="en-US"/>
        </w:rPr>
      </w:pPr>
      <w:r w:rsidRPr="0003016D">
        <w:rPr>
          <w:rFonts w:ascii="Times New Roman" w:hAnsi="Times New Roman" w:cs="Times New Roman"/>
          <w:szCs w:val="24"/>
          <w:lang w:val="en-US"/>
        </w:rPr>
        <w:t>In in-text referencing (or citation)</w:t>
      </w:r>
      <w:r w:rsidR="005649F3" w:rsidRPr="0003016D">
        <w:rPr>
          <w:rFonts w:ascii="Times New Roman" w:hAnsi="Times New Roman" w:cs="Times New Roman"/>
          <w:szCs w:val="24"/>
          <w:lang w:val="en-US"/>
        </w:rPr>
        <w:t>,</w:t>
      </w:r>
      <w:r w:rsidR="00F964C7" w:rsidRPr="0003016D">
        <w:rPr>
          <w:rFonts w:ascii="Times New Roman" w:hAnsi="Times New Roman" w:cs="Times New Roman"/>
          <w:szCs w:val="24"/>
          <w:lang w:val="en-US"/>
        </w:rPr>
        <w:t xml:space="preserve"> the author</w:t>
      </w:r>
      <w:r w:rsidR="00D03BA9" w:rsidRPr="0003016D">
        <w:rPr>
          <w:rFonts w:ascii="Times New Roman" w:hAnsi="Times New Roman" w:cs="Times New Roman"/>
          <w:szCs w:val="24"/>
          <w:lang w:val="en-US"/>
        </w:rPr>
        <w:t>`s</w:t>
      </w:r>
      <w:r w:rsidR="00F964C7" w:rsidRPr="0003016D">
        <w:rPr>
          <w:rFonts w:ascii="Times New Roman" w:hAnsi="Times New Roman" w:cs="Times New Roman"/>
          <w:szCs w:val="24"/>
          <w:lang w:val="en-US"/>
        </w:rPr>
        <w:t xml:space="preserve"> name and the year of publication is separated by the space, not comma (e.g. Smith 2018).</w:t>
      </w:r>
      <w:r w:rsidR="00105E34" w:rsidRPr="0003016D">
        <w:rPr>
          <w:rFonts w:ascii="Times New Roman" w:hAnsi="Times New Roman" w:cs="Times New Roman"/>
          <w:szCs w:val="24"/>
          <w:lang w:val="en-US"/>
        </w:rPr>
        <w:t xml:space="preserve"> </w:t>
      </w:r>
      <w:r w:rsidR="00D03BA9" w:rsidRPr="0003016D">
        <w:rPr>
          <w:rFonts w:ascii="Times New Roman" w:hAnsi="Times New Roman" w:cs="Times New Roman"/>
          <w:szCs w:val="24"/>
          <w:lang w:val="en-US"/>
        </w:rPr>
        <w:t>T</w:t>
      </w:r>
      <w:r w:rsidR="00E072AE" w:rsidRPr="0003016D">
        <w:rPr>
          <w:rFonts w:ascii="Times New Roman" w:hAnsi="Times New Roman" w:cs="Times New Roman"/>
          <w:szCs w:val="24"/>
          <w:lang w:val="en-US"/>
        </w:rPr>
        <w:t>he reference is located either in the beginning, end or in the middle of the sentence</w:t>
      </w:r>
      <w:r w:rsidRPr="0003016D">
        <w:rPr>
          <w:rFonts w:ascii="Times New Roman" w:hAnsi="Times New Roman" w:cs="Times New Roman"/>
          <w:szCs w:val="24"/>
          <w:lang w:val="en-US"/>
        </w:rPr>
        <w:t xml:space="preserve"> in</w:t>
      </w:r>
      <w:r w:rsidR="005649F3" w:rsidRPr="0003016D">
        <w:rPr>
          <w:rFonts w:ascii="Times New Roman" w:hAnsi="Times New Roman" w:cs="Times New Roman"/>
          <w:szCs w:val="24"/>
          <w:lang w:val="en-US"/>
        </w:rPr>
        <w:t xml:space="preserve"> the</w:t>
      </w:r>
      <w:r w:rsidR="00E072AE" w:rsidRPr="0003016D">
        <w:rPr>
          <w:rFonts w:ascii="Times New Roman" w:hAnsi="Times New Roman" w:cs="Times New Roman"/>
          <w:szCs w:val="24"/>
          <w:lang w:val="en-US"/>
        </w:rPr>
        <w:t xml:space="preserve"> following way:</w:t>
      </w:r>
    </w:p>
    <w:p w14:paraId="21B27525" w14:textId="77777777" w:rsidR="00F964C7" w:rsidRPr="0003016D" w:rsidRDefault="00F964C7" w:rsidP="00AC7E83">
      <w:pPr>
        <w:spacing w:line="360" w:lineRule="auto"/>
        <w:rPr>
          <w:rFonts w:ascii="Times New Roman" w:hAnsi="Times New Roman" w:cs="Times New Roman"/>
          <w:szCs w:val="24"/>
          <w:lang w:val="en-US"/>
        </w:rPr>
      </w:pPr>
    </w:p>
    <w:p w14:paraId="5644DDF6" w14:textId="2D051C56" w:rsidR="00F964C7" w:rsidRPr="0003016D" w:rsidRDefault="005649F3" w:rsidP="00AC7E83">
      <w:pPr>
        <w:pStyle w:val="ListParagraph"/>
        <w:numPr>
          <w:ilvl w:val="0"/>
          <w:numId w:val="3"/>
        </w:numPr>
        <w:spacing w:line="360" w:lineRule="auto"/>
        <w:rPr>
          <w:rFonts w:ascii="Times New Roman" w:hAnsi="Times New Roman" w:cs="Times New Roman"/>
          <w:szCs w:val="24"/>
          <w:lang w:val="en-US"/>
        </w:rPr>
      </w:pPr>
      <w:r w:rsidRPr="0003016D">
        <w:rPr>
          <w:rFonts w:ascii="Times New Roman" w:hAnsi="Times New Roman" w:cs="Times New Roman"/>
          <w:szCs w:val="24"/>
          <w:lang w:val="en-US"/>
        </w:rPr>
        <w:t>M</w:t>
      </w:r>
      <w:r w:rsidR="00F964C7" w:rsidRPr="0003016D">
        <w:rPr>
          <w:rFonts w:ascii="Times New Roman" w:hAnsi="Times New Roman" w:cs="Times New Roman"/>
          <w:szCs w:val="24"/>
          <w:lang w:val="en-US"/>
        </w:rPr>
        <w:t xml:space="preserve">etavolcanites of the Pilbara formation are … </w:t>
      </w:r>
      <w:r w:rsidR="00105E34" w:rsidRPr="0003016D">
        <w:rPr>
          <w:rFonts w:ascii="Times New Roman" w:hAnsi="Times New Roman" w:cs="Times New Roman"/>
          <w:szCs w:val="24"/>
          <w:lang w:val="en-US"/>
        </w:rPr>
        <w:t>(Smith 2018</w:t>
      </w:r>
      <w:r w:rsidR="00F964C7" w:rsidRPr="0003016D">
        <w:rPr>
          <w:rFonts w:ascii="Times New Roman" w:hAnsi="Times New Roman" w:cs="Times New Roman"/>
          <w:szCs w:val="24"/>
          <w:lang w:val="en-US"/>
        </w:rPr>
        <w:t>)</w:t>
      </w:r>
    </w:p>
    <w:p w14:paraId="2B04182F" w14:textId="578F3EEA" w:rsidR="00105E34" w:rsidRPr="0003016D" w:rsidRDefault="00105E34" w:rsidP="00AC7E83">
      <w:pPr>
        <w:pStyle w:val="ListParagraph"/>
        <w:numPr>
          <w:ilvl w:val="0"/>
          <w:numId w:val="3"/>
        </w:numPr>
        <w:spacing w:line="360" w:lineRule="auto"/>
        <w:rPr>
          <w:rFonts w:ascii="Times New Roman" w:hAnsi="Times New Roman" w:cs="Times New Roman"/>
          <w:szCs w:val="24"/>
          <w:lang w:val="en-US"/>
        </w:rPr>
      </w:pPr>
      <w:r w:rsidRPr="0003016D">
        <w:rPr>
          <w:rFonts w:ascii="Times New Roman" w:hAnsi="Times New Roman" w:cs="Times New Roman"/>
          <w:szCs w:val="24"/>
          <w:lang w:val="en-US"/>
        </w:rPr>
        <w:t>According to Smith (2018) …</w:t>
      </w:r>
    </w:p>
    <w:p w14:paraId="5720998A" w14:textId="48CE25CB" w:rsidR="00105E34" w:rsidRPr="0003016D" w:rsidRDefault="00105E34" w:rsidP="00AC7E83">
      <w:pPr>
        <w:pStyle w:val="ListParagraph"/>
        <w:numPr>
          <w:ilvl w:val="0"/>
          <w:numId w:val="3"/>
        </w:numPr>
        <w:spacing w:line="360" w:lineRule="auto"/>
        <w:rPr>
          <w:rFonts w:ascii="Times New Roman" w:hAnsi="Times New Roman" w:cs="Times New Roman"/>
          <w:szCs w:val="24"/>
          <w:lang w:val="en-US"/>
        </w:rPr>
      </w:pPr>
      <w:r w:rsidRPr="0003016D">
        <w:rPr>
          <w:rFonts w:ascii="Times New Roman" w:hAnsi="Times New Roman" w:cs="Times New Roman"/>
          <w:szCs w:val="24"/>
          <w:lang w:val="en-US"/>
        </w:rPr>
        <w:t>Smith (2018) suggest …</w:t>
      </w:r>
    </w:p>
    <w:p w14:paraId="18AF3481" w14:textId="4B2CC5EE" w:rsidR="00105E34" w:rsidRPr="0003016D" w:rsidRDefault="00105E34" w:rsidP="00AC7E83">
      <w:pPr>
        <w:pStyle w:val="ListParagraph"/>
        <w:numPr>
          <w:ilvl w:val="0"/>
          <w:numId w:val="3"/>
        </w:numPr>
        <w:spacing w:line="360" w:lineRule="auto"/>
        <w:rPr>
          <w:rFonts w:ascii="Times New Roman" w:hAnsi="Times New Roman" w:cs="Times New Roman"/>
          <w:szCs w:val="24"/>
          <w:lang w:val="en-US"/>
        </w:rPr>
      </w:pPr>
      <w:r w:rsidRPr="0003016D">
        <w:rPr>
          <w:rFonts w:ascii="Times New Roman" w:hAnsi="Times New Roman" w:cs="Times New Roman"/>
          <w:szCs w:val="24"/>
          <w:lang w:val="en-US"/>
        </w:rPr>
        <w:t>When compared to the results of Smith (2016) our values are …</w:t>
      </w:r>
    </w:p>
    <w:p w14:paraId="147DE586" w14:textId="6316A89B" w:rsidR="00105E34" w:rsidRPr="0003016D" w:rsidRDefault="00105E34" w:rsidP="00AC7E83">
      <w:pPr>
        <w:pStyle w:val="ListParagraph"/>
        <w:numPr>
          <w:ilvl w:val="0"/>
          <w:numId w:val="3"/>
        </w:numPr>
        <w:spacing w:line="360" w:lineRule="auto"/>
        <w:rPr>
          <w:rFonts w:ascii="Times New Roman" w:hAnsi="Times New Roman" w:cs="Times New Roman"/>
          <w:szCs w:val="24"/>
          <w:lang w:val="en-US"/>
        </w:rPr>
      </w:pPr>
      <w:r w:rsidRPr="0003016D">
        <w:rPr>
          <w:rFonts w:ascii="Times New Roman" w:hAnsi="Times New Roman" w:cs="Times New Roman"/>
          <w:szCs w:val="24"/>
          <w:lang w:val="en-US"/>
        </w:rPr>
        <w:t>The temperature</w:t>
      </w:r>
      <w:r w:rsidR="00CE37B1" w:rsidRPr="0003016D">
        <w:rPr>
          <w:rFonts w:ascii="Times New Roman" w:hAnsi="Times New Roman" w:cs="Times New Roman"/>
          <w:szCs w:val="24"/>
          <w:lang w:val="en-US"/>
        </w:rPr>
        <w:t xml:space="preserve"> estimates</w:t>
      </w:r>
      <w:r w:rsidRPr="0003016D">
        <w:rPr>
          <w:rFonts w:ascii="Times New Roman" w:hAnsi="Times New Roman" w:cs="Times New Roman"/>
          <w:szCs w:val="24"/>
          <w:lang w:val="en-US"/>
        </w:rPr>
        <w:t xml:space="preserve"> </w:t>
      </w:r>
      <w:r w:rsidR="00CE37B1" w:rsidRPr="0003016D">
        <w:rPr>
          <w:rFonts w:ascii="Times New Roman" w:hAnsi="Times New Roman" w:cs="Times New Roman"/>
          <w:szCs w:val="24"/>
          <w:lang w:val="en-US"/>
        </w:rPr>
        <w:t>were calculated with the matrix program of Smith (2018) by using the coefficients determined by Pierre</w:t>
      </w:r>
      <w:r w:rsidRPr="0003016D">
        <w:rPr>
          <w:rFonts w:ascii="Times New Roman" w:hAnsi="Times New Roman" w:cs="Times New Roman"/>
          <w:szCs w:val="24"/>
          <w:lang w:val="en-US"/>
        </w:rPr>
        <w:t xml:space="preserve"> (2016) and Gysi (2017).</w:t>
      </w:r>
    </w:p>
    <w:p w14:paraId="3CDB030C" w14:textId="77777777" w:rsidR="00CE37B1" w:rsidRPr="0003016D" w:rsidRDefault="00CE37B1" w:rsidP="00AC7E83">
      <w:pPr>
        <w:spacing w:line="360" w:lineRule="auto"/>
        <w:rPr>
          <w:rFonts w:ascii="Times New Roman" w:hAnsi="Times New Roman" w:cs="Times New Roman"/>
          <w:szCs w:val="24"/>
          <w:lang w:val="en-US"/>
        </w:rPr>
      </w:pPr>
    </w:p>
    <w:p w14:paraId="3910B422" w14:textId="77777777" w:rsidR="00CE37B1" w:rsidRPr="0003016D" w:rsidRDefault="00922ABD" w:rsidP="00AC7E83">
      <w:pPr>
        <w:spacing w:line="360" w:lineRule="auto"/>
        <w:rPr>
          <w:rFonts w:ascii="Times New Roman" w:hAnsi="Times New Roman" w:cs="Times New Roman"/>
          <w:szCs w:val="24"/>
          <w:lang w:val="en-US"/>
        </w:rPr>
      </w:pPr>
      <w:r w:rsidRPr="0003016D">
        <w:rPr>
          <w:rFonts w:ascii="Times New Roman" w:hAnsi="Times New Roman" w:cs="Times New Roman"/>
          <w:szCs w:val="24"/>
          <w:lang w:val="en-US"/>
        </w:rPr>
        <w:t>When</w:t>
      </w:r>
      <w:r w:rsidR="00CE37B1" w:rsidRPr="0003016D">
        <w:rPr>
          <w:rFonts w:ascii="Times New Roman" w:hAnsi="Times New Roman" w:cs="Times New Roman"/>
          <w:szCs w:val="24"/>
          <w:lang w:val="en-US"/>
        </w:rPr>
        <w:t xml:space="preserve"> cited publication has two authors, the </w:t>
      </w:r>
      <w:r w:rsidRPr="0003016D">
        <w:rPr>
          <w:rFonts w:ascii="Times New Roman" w:hAnsi="Times New Roman" w:cs="Times New Roman"/>
          <w:szCs w:val="24"/>
          <w:lang w:val="en-US"/>
        </w:rPr>
        <w:t xml:space="preserve">author </w:t>
      </w:r>
      <w:r w:rsidR="00CE37B1" w:rsidRPr="0003016D">
        <w:rPr>
          <w:rFonts w:ascii="Times New Roman" w:hAnsi="Times New Roman" w:cs="Times New Roman"/>
          <w:szCs w:val="24"/>
          <w:lang w:val="en-US"/>
        </w:rPr>
        <w:t>names are separated with the word “and”</w:t>
      </w:r>
    </w:p>
    <w:p w14:paraId="50DB4ED9" w14:textId="77777777" w:rsidR="00CE37B1" w:rsidRPr="0003016D" w:rsidRDefault="00CE37B1" w:rsidP="00AC7E83">
      <w:pPr>
        <w:spacing w:line="360" w:lineRule="auto"/>
        <w:rPr>
          <w:rFonts w:ascii="Times New Roman" w:hAnsi="Times New Roman" w:cs="Times New Roman"/>
          <w:szCs w:val="24"/>
          <w:lang w:val="en-US"/>
        </w:rPr>
      </w:pPr>
    </w:p>
    <w:p w14:paraId="086CB426" w14:textId="77777777" w:rsidR="00CE37B1" w:rsidRPr="0003016D" w:rsidRDefault="00CE37B1" w:rsidP="00AC7E83">
      <w:pPr>
        <w:pStyle w:val="ListParagraph"/>
        <w:numPr>
          <w:ilvl w:val="0"/>
          <w:numId w:val="2"/>
        </w:numPr>
        <w:spacing w:line="360" w:lineRule="auto"/>
        <w:rPr>
          <w:rFonts w:ascii="Times New Roman" w:hAnsi="Times New Roman" w:cs="Times New Roman"/>
          <w:szCs w:val="24"/>
          <w:lang w:val="en-US"/>
        </w:rPr>
      </w:pPr>
      <w:r w:rsidRPr="0003016D">
        <w:rPr>
          <w:rFonts w:ascii="Times New Roman" w:hAnsi="Times New Roman" w:cs="Times New Roman"/>
          <w:szCs w:val="24"/>
          <w:lang w:val="en-US"/>
        </w:rPr>
        <w:t>…(Smith and Gysi 2018)</w:t>
      </w:r>
    </w:p>
    <w:p w14:paraId="4D47DD10" w14:textId="77777777" w:rsidR="00CE37B1" w:rsidRPr="0003016D" w:rsidRDefault="00CE37B1" w:rsidP="00AC7E83">
      <w:pPr>
        <w:pStyle w:val="ListParagraph"/>
        <w:numPr>
          <w:ilvl w:val="0"/>
          <w:numId w:val="2"/>
        </w:numPr>
        <w:spacing w:line="360" w:lineRule="auto"/>
        <w:rPr>
          <w:rFonts w:ascii="Times New Roman" w:hAnsi="Times New Roman" w:cs="Times New Roman"/>
          <w:szCs w:val="24"/>
          <w:lang w:val="en-US"/>
        </w:rPr>
      </w:pPr>
      <w:r w:rsidRPr="0003016D">
        <w:rPr>
          <w:rFonts w:ascii="Times New Roman" w:hAnsi="Times New Roman" w:cs="Times New Roman"/>
          <w:szCs w:val="24"/>
          <w:lang w:val="en-US"/>
        </w:rPr>
        <w:t>According to Smith and Gysi (2018)</w:t>
      </w:r>
    </w:p>
    <w:p w14:paraId="58F87EAF" w14:textId="77777777" w:rsidR="00D23CE2" w:rsidRPr="0003016D" w:rsidRDefault="00CE37B1" w:rsidP="00AC7E83">
      <w:pPr>
        <w:pStyle w:val="ListParagraph"/>
        <w:numPr>
          <w:ilvl w:val="0"/>
          <w:numId w:val="2"/>
        </w:numPr>
        <w:spacing w:line="360" w:lineRule="auto"/>
        <w:rPr>
          <w:rFonts w:ascii="Times New Roman" w:hAnsi="Times New Roman" w:cs="Times New Roman"/>
          <w:szCs w:val="24"/>
          <w:lang w:val="en-US"/>
        </w:rPr>
      </w:pPr>
      <w:r w:rsidRPr="0003016D">
        <w:rPr>
          <w:rFonts w:ascii="Times New Roman" w:hAnsi="Times New Roman" w:cs="Times New Roman"/>
          <w:szCs w:val="24"/>
          <w:lang w:val="en-US"/>
        </w:rPr>
        <w:t>Smith and Gysi (2018) suggest…</w:t>
      </w:r>
    </w:p>
    <w:p w14:paraId="5020F18A" w14:textId="77777777" w:rsidR="00CE37B1" w:rsidRPr="0003016D" w:rsidRDefault="00CE37B1" w:rsidP="00AC7E83">
      <w:pPr>
        <w:spacing w:line="360" w:lineRule="auto"/>
        <w:rPr>
          <w:rFonts w:ascii="Times New Roman" w:hAnsi="Times New Roman" w:cs="Times New Roman"/>
          <w:szCs w:val="24"/>
          <w:lang w:val="en-US"/>
        </w:rPr>
      </w:pPr>
      <w:r w:rsidRPr="0003016D">
        <w:rPr>
          <w:rFonts w:ascii="Times New Roman" w:hAnsi="Times New Roman" w:cs="Times New Roman"/>
          <w:szCs w:val="24"/>
          <w:lang w:val="en-US"/>
        </w:rPr>
        <w:t xml:space="preserve"> </w:t>
      </w:r>
    </w:p>
    <w:p w14:paraId="1ADF1F8A" w14:textId="77777777" w:rsidR="00105E34" w:rsidRPr="0003016D" w:rsidRDefault="00922ABD" w:rsidP="00AC7E83">
      <w:pPr>
        <w:spacing w:line="360" w:lineRule="auto"/>
        <w:rPr>
          <w:rFonts w:ascii="Times New Roman" w:hAnsi="Times New Roman" w:cs="Times New Roman"/>
          <w:szCs w:val="24"/>
          <w:lang w:val="en-US"/>
        </w:rPr>
      </w:pPr>
      <w:r w:rsidRPr="0003016D">
        <w:rPr>
          <w:rFonts w:ascii="Times New Roman" w:hAnsi="Times New Roman" w:cs="Times New Roman"/>
          <w:szCs w:val="24"/>
          <w:lang w:val="en-US"/>
        </w:rPr>
        <w:t>When</w:t>
      </w:r>
      <w:r w:rsidR="00D23CE2" w:rsidRPr="0003016D">
        <w:rPr>
          <w:rFonts w:ascii="Times New Roman" w:hAnsi="Times New Roman" w:cs="Times New Roman"/>
          <w:szCs w:val="24"/>
          <w:lang w:val="en-US"/>
        </w:rPr>
        <w:t xml:space="preserve"> cited publication has more than two authors, only the name of the first author is given and the others are marked as “et al.”</w:t>
      </w:r>
    </w:p>
    <w:p w14:paraId="7CC9B3E4" w14:textId="77777777" w:rsidR="00D23CE2" w:rsidRPr="0003016D" w:rsidRDefault="00D23CE2" w:rsidP="00AC7E83">
      <w:pPr>
        <w:spacing w:line="360" w:lineRule="auto"/>
        <w:rPr>
          <w:rFonts w:ascii="Times New Roman" w:hAnsi="Times New Roman" w:cs="Times New Roman"/>
          <w:szCs w:val="24"/>
          <w:lang w:val="en-US"/>
        </w:rPr>
      </w:pPr>
    </w:p>
    <w:p w14:paraId="61072BF6" w14:textId="77777777" w:rsidR="00D23CE2" w:rsidRPr="0003016D" w:rsidRDefault="00D23CE2" w:rsidP="00AC7E83">
      <w:pPr>
        <w:pStyle w:val="ListParagraph"/>
        <w:numPr>
          <w:ilvl w:val="0"/>
          <w:numId w:val="2"/>
        </w:numPr>
        <w:spacing w:line="360" w:lineRule="auto"/>
        <w:rPr>
          <w:rFonts w:ascii="Times New Roman" w:hAnsi="Times New Roman" w:cs="Times New Roman"/>
          <w:szCs w:val="24"/>
          <w:lang w:val="en-US"/>
        </w:rPr>
      </w:pPr>
      <w:r w:rsidRPr="0003016D">
        <w:rPr>
          <w:rFonts w:ascii="Times New Roman" w:hAnsi="Times New Roman" w:cs="Times New Roman"/>
          <w:szCs w:val="24"/>
          <w:lang w:val="en-US"/>
        </w:rPr>
        <w:t>…(Smith et al. 2018)</w:t>
      </w:r>
    </w:p>
    <w:p w14:paraId="6B2E5933" w14:textId="77777777" w:rsidR="00D23CE2" w:rsidRPr="0003016D" w:rsidRDefault="00D23CE2" w:rsidP="00AC7E83">
      <w:pPr>
        <w:pStyle w:val="ListParagraph"/>
        <w:numPr>
          <w:ilvl w:val="0"/>
          <w:numId w:val="2"/>
        </w:numPr>
        <w:spacing w:line="360" w:lineRule="auto"/>
        <w:rPr>
          <w:rFonts w:ascii="Times New Roman" w:hAnsi="Times New Roman" w:cs="Times New Roman"/>
          <w:szCs w:val="24"/>
          <w:lang w:val="en-US"/>
        </w:rPr>
      </w:pPr>
      <w:r w:rsidRPr="0003016D">
        <w:rPr>
          <w:rFonts w:ascii="Times New Roman" w:hAnsi="Times New Roman" w:cs="Times New Roman"/>
          <w:szCs w:val="24"/>
          <w:lang w:val="en-US"/>
        </w:rPr>
        <w:lastRenderedPageBreak/>
        <w:t>According to Smith et al. (2018)</w:t>
      </w:r>
    </w:p>
    <w:p w14:paraId="6C20FBC0" w14:textId="77777777" w:rsidR="00D23CE2" w:rsidRPr="0003016D" w:rsidRDefault="00D23CE2" w:rsidP="00AC7E83">
      <w:pPr>
        <w:pStyle w:val="ListParagraph"/>
        <w:numPr>
          <w:ilvl w:val="0"/>
          <w:numId w:val="2"/>
        </w:numPr>
        <w:spacing w:line="360" w:lineRule="auto"/>
        <w:rPr>
          <w:rFonts w:ascii="Times New Roman" w:hAnsi="Times New Roman" w:cs="Times New Roman"/>
          <w:szCs w:val="24"/>
          <w:lang w:val="en-US"/>
        </w:rPr>
      </w:pPr>
      <w:r w:rsidRPr="0003016D">
        <w:rPr>
          <w:rFonts w:ascii="Times New Roman" w:hAnsi="Times New Roman" w:cs="Times New Roman"/>
          <w:szCs w:val="24"/>
          <w:lang w:val="en-US"/>
        </w:rPr>
        <w:t>Smith et al. (2018) suggest…</w:t>
      </w:r>
    </w:p>
    <w:p w14:paraId="4866E943" w14:textId="77777777" w:rsidR="00D23CE2" w:rsidRPr="0003016D" w:rsidRDefault="00D23CE2" w:rsidP="00AC7E83">
      <w:pPr>
        <w:spacing w:line="360" w:lineRule="auto"/>
        <w:rPr>
          <w:rFonts w:ascii="Times New Roman" w:hAnsi="Times New Roman" w:cs="Times New Roman"/>
          <w:szCs w:val="24"/>
          <w:lang w:val="en-US"/>
        </w:rPr>
      </w:pPr>
    </w:p>
    <w:p w14:paraId="2F0F9A90" w14:textId="1E1945CE" w:rsidR="00D23CE2" w:rsidRPr="0003016D" w:rsidRDefault="00E20F3F" w:rsidP="00AC7E83">
      <w:pPr>
        <w:spacing w:line="360" w:lineRule="auto"/>
        <w:rPr>
          <w:rFonts w:ascii="Times New Roman" w:hAnsi="Times New Roman" w:cs="Times New Roman"/>
          <w:szCs w:val="24"/>
          <w:lang w:val="en-US"/>
        </w:rPr>
      </w:pPr>
      <w:r w:rsidRPr="0003016D">
        <w:rPr>
          <w:rFonts w:ascii="Times New Roman" w:hAnsi="Times New Roman" w:cs="Times New Roman"/>
          <w:szCs w:val="24"/>
          <w:lang w:val="en-US"/>
        </w:rPr>
        <w:t>When</w:t>
      </w:r>
      <w:r w:rsidR="00D23CE2" w:rsidRPr="0003016D">
        <w:rPr>
          <w:rFonts w:ascii="Times New Roman" w:hAnsi="Times New Roman" w:cs="Times New Roman"/>
          <w:szCs w:val="24"/>
          <w:lang w:val="en-US"/>
        </w:rPr>
        <w:t xml:space="preserve"> multiple</w:t>
      </w:r>
      <w:r w:rsidR="00D03BA9" w:rsidRPr="0003016D">
        <w:rPr>
          <w:rFonts w:ascii="Times New Roman" w:hAnsi="Times New Roman" w:cs="Times New Roman"/>
          <w:szCs w:val="24"/>
          <w:lang w:val="en-US"/>
        </w:rPr>
        <w:t xml:space="preserve"> references is</w:t>
      </w:r>
      <w:r w:rsidRPr="0003016D">
        <w:rPr>
          <w:rFonts w:ascii="Times New Roman" w:hAnsi="Times New Roman" w:cs="Times New Roman"/>
          <w:szCs w:val="24"/>
          <w:lang w:val="en-US"/>
        </w:rPr>
        <w:t xml:space="preserve"> g</w:t>
      </w:r>
      <w:r w:rsidR="00FD552A" w:rsidRPr="0003016D">
        <w:rPr>
          <w:rFonts w:ascii="Times New Roman" w:hAnsi="Times New Roman" w:cs="Times New Roman"/>
          <w:szCs w:val="24"/>
          <w:lang w:val="en-US"/>
        </w:rPr>
        <w:t>iven</w:t>
      </w:r>
      <w:r w:rsidR="00D23CE2" w:rsidRPr="0003016D">
        <w:rPr>
          <w:rFonts w:ascii="Times New Roman" w:hAnsi="Times New Roman" w:cs="Times New Roman"/>
          <w:szCs w:val="24"/>
          <w:lang w:val="en-US"/>
        </w:rPr>
        <w:t>,</w:t>
      </w:r>
      <w:r w:rsidRPr="0003016D">
        <w:rPr>
          <w:rFonts w:ascii="Times New Roman" w:hAnsi="Times New Roman" w:cs="Times New Roman"/>
          <w:szCs w:val="24"/>
          <w:lang w:val="en-US"/>
        </w:rPr>
        <w:t xml:space="preserve"> place them in</w:t>
      </w:r>
      <w:r w:rsidR="00D23CE2" w:rsidRPr="0003016D">
        <w:rPr>
          <w:rFonts w:ascii="Times New Roman" w:hAnsi="Times New Roman" w:cs="Times New Roman"/>
          <w:szCs w:val="24"/>
          <w:lang w:val="en-US"/>
        </w:rPr>
        <w:t xml:space="preserve"> </w:t>
      </w:r>
      <w:r w:rsidR="00FD552A" w:rsidRPr="0003016D">
        <w:rPr>
          <w:rFonts w:ascii="Times New Roman" w:hAnsi="Times New Roman" w:cs="Times New Roman"/>
          <w:szCs w:val="24"/>
          <w:lang w:val="en-US"/>
        </w:rPr>
        <w:t xml:space="preserve">the </w:t>
      </w:r>
      <w:r w:rsidR="00D23CE2" w:rsidRPr="0003016D">
        <w:rPr>
          <w:rFonts w:ascii="Times New Roman" w:hAnsi="Times New Roman" w:cs="Times New Roman"/>
          <w:szCs w:val="24"/>
          <w:lang w:val="en-US"/>
        </w:rPr>
        <w:t xml:space="preserve">chronological order </w:t>
      </w:r>
      <w:r w:rsidRPr="0003016D">
        <w:rPr>
          <w:rFonts w:ascii="Times New Roman" w:hAnsi="Times New Roman" w:cs="Times New Roman"/>
          <w:szCs w:val="24"/>
          <w:lang w:val="en-US"/>
        </w:rPr>
        <w:t>(</w:t>
      </w:r>
      <w:r w:rsidR="00FD552A" w:rsidRPr="0003016D">
        <w:rPr>
          <w:rFonts w:ascii="Times New Roman" w:hAnsi="Times New Roman" w:cs="Times New Roman"/>
          <w:szCs w:val="24"/>
          <w:lang w:val="en-US"/>
        </w:rPr>
        <w:t>from oldest first</w:t>
      </w:r>
      <w:r w:rsidRPr="0003016D">
        <w:rPr>
          <w:rFonts w:ascii="Times New Roman" w:hAnsi="Times New Roman" w:cs="Times New Roman"/>
          <w:szCs w:val="24"/>
          <w:lang w:val="en-US"/>
        </w:rPr>
        <w:t xml:space="preserve">) </w:t>
      </w:r>
      <w:r w:rsidR="00D03BA9" w:rsidRPr="0003016D">
        <w:rPr>
          <w:rFonts w:ascii="Times New Roman" w:hAnsi="Times New Roman" w:cs="Times New Roman"/>
          <w:szCs w:val="24"/>
          <w:lang w:val="en-US"/>
        </w:rPr>
        <w:t xml:space="preserve">and use </w:t>
      </w:r>
      <w:r w:rsidRPr="0003016D">
        <w:rPr>
          <w:rFonts w:ascii="Times New Roman" w:hAnsi="Times New Roman" w:cs="Times New Roman"/>
          <w:szCs w:val="24"/>
          <w:lang w:val="en-US"/>
        </w:rPr>
        <w:t>comma</w:t>
      </w:r>
      <w:r w:rsidR="00D03BA9" w:rsidRPr="0003016D">
        <w:rPr>
          <w:rFonts w:ascii="Times New Roman" w:hAnsi="Times New Roman" w:cs="Times New Roman"/>
          <w:szCs w:val="24"/>
          <w:lang w:val="en-US"/>
        </w:rPr>
        <w:t>s to separate them</w:t>
      </w:r>
      <w:r w:rsidRPr="0003016D">
        <w:rPr>
          <w:rFonts w:ascii="Times New Roman" w:hAnsi="Times New Roman" w:cs="Times New Roman"/>
          <w:szCs w:val="24"/>
          <w:lang w:val="en-US"/>
        </w:rPr>
        <w:t>.</w:t>
      </w:r>
    </w:p>
    <w:p w14:paraId="04A95D62" w14:textId="77777777" w:rsidR="00D23CE2" w:rsidRPr="0003016D" w:rsidRDefault="00D23CE2" w:rsidP="00AC7E83">
      <w:pPr>
        <w:spacing w:line="360" w:lineRule="auto"/>
        <w:rPr>
          <w:rFonts w:ascii="Times New Roman" w:hAnsi="Times New Roman" w:cs="Times New Roman"/>
          <w:szCs w:val="24"/>
          <w:lang w:val="en-US"/>
        </w:rPr>
      </w:pPr>
    </w:p>
    <w:p w14:paraId="70702E9F" w14:textId="77777777" w:rsidR="00D23CE2" w:rsidRPr="0003016D" w:rsidRDefault="00BC07F1" w:rsidP="00AC7E83">
      <w:pPr>
        <w:pStyle w:val="ListParagraph"/>
        <w:numPr>
          <w:ilvl w:val="0"/>
          <w:numId w:val="2"/>
        </w:numPr>
        <w:spacing w:line="360" w:lineRule="auto"/>
        <w:rPr>
          <w:rFonts w:ascii="Times New Roman" w:hAnsi="Times New Roman" w:cs="Times New Roman"/>
          <w:szCs w:val="24"/>
          <w:lang w:val="en-US"/>
        </w:rPr>
      </w:pPr>
      <w:r w:rsidRPr="0003016D">
        <w:rPr>
          <w:rFonts w:ascii="Times New Roman" w:hAnsi="Times New Roman" w:cs="Times New Roman"/>
          <w:szCs w:val="24"/>
          <w:lang w:val="en-US"/>
        </w:rPr>
        <w:t>…(Pierre 2016, Gysi and Xao 2017, Smith et al. 2018)</w:t>
      </w:r>
    </w:p>
    <w:p w14:paraId="1AB9888B" w14:textId="5B8599A6" w:rsidR="00BC07F1" w:rsidRPr="0003016D" w:rsidRDefault="00D03BA9" w:rsidP="00AC7E83">
      <w:pPr>
        <w:pStyle w:val="ListParagraph"/>
        <w:numPr>
          <w:ilvl w:val="0"/>
          <w:numId w:val="2"/>
        </w:numPr>
        <w:spacing w:line="360" w:lineRule="auto"/>
        <w:rPr>
          <w:rFonts w:ascii="Times New Roman" w:hAnsi="Times New Roman" w:cs="Times New Roman"/>
          <w:szCs w:val="24"/>
          <w:lang w:val="en-US"/>
        </w:rPr>
      </w:pPr>
      <w:r w:rsidRPr="0003016D">
        <w:rPr>
          <w:rFonts w:ascii="Times New Roman" w:hAnsi="Times New Roman" w:cs="Times New Roman"/>
          <w:szCs w:val="24"/>
          <w:lang w:val="en-US"/>
        </w:rPr>
        <w:t xml:space="preserve">According to </w:t>
      </w:r>
      <w:r w:rsidR="00BC07F1" w:rsidRPr="0003016D">
        <w:rPr>
          <w:rFonts w:ascii="Times New Roman" w:hAnsi="Times New Roman" w:cs="Times New Roman"/>
          <w:szCs w:val="24"/>
          <w:lang w:val="en-US"/>
        </w:rPr>
        <w:t xml:space="preserve">Smith </w:t>
      </w:r>
      <w:r w:rsidRPr="0003016D">
        <w:rPr>
          <w:rFonts w:ascii="Times New Roman" w:hAnsi="Times New Roman" w:cs="Times New Roman"/>
          <w:szCs w:val="24"/>
          <w:lang w:val="en-US"/>
        </w:rPr>
        <w:t>(</w:t>
      </w:r>
      <w:r w:rsidR="00BC07F1" w:rsidRPr="0003016D">
        <w:rPr>
          <w:rFonts w:ascii="Times New Roman" w:hAnsi="Times New Roman" w:cs="Times New Roman"/>
          <w:szCs w:val="24"/>
          <w:lang w:val="en-US"/>
        </w:rPr>
        <w:t>2015, 2018)</w:t>
      </w:r>
    </w:p>
    <w:p w14:paraId="5AB7FCDC" w14:textId="77777777" w:rsidR="00BC07F1" w:rsidRPr="0003016D" w:rsidRDefault="00BC07F1" w:rsidP="00AC7E83">
      <w:pPr>
        <w:pStyle w:val="ListParagraph"/>
        <w:numPr>
          <w:ilvl w:val="0"/>
          <w:numId w:val="2"/>
        </w:numPr>
        <w:spacing w:line="360" w:lineRule="auto"/>
        <w:rPr>
          <w:rFonts w:ascii="Times New Roman" w:hAnsi="Times New Roman" w:cs="Times New Roman"/>
          <w:szCs w:val="24"/>
          <w:lang w:val="en-US"/>
        </w:rPr>
      </w:pPr>
      <w:r w:rsidRPr="0003016D">
        <w:rPr>
          <w:rFonts w:ascii="Times New Roman" w:hAnsi="Times New Roman" w:cs="Times New Roman"/>
          <w:szCs w:val="24"/>
          <w:lang w:val="en-US"/>
        </w:rPr>
        <w:t>Smith (2015, 2018) suggest…</w:t>
      </w:r>
    </w:p>
    <w:p w14:paraId="5F6C5EE2" w14:textId="77777777" w:rsidR="00BC07F1" w:rsidRPr="0003016D" w:rsidRDefault="00BC07F1" w:rsidP="00AC7E83">
      <w:pPr>
        <w:spacing w:line="360" w:lineRule="auto"/>
        <w:rPr>
          <w:rFonts w:ascii="Times New Roman" w:hAnsi="Times New Roman" w:cs="Times New Roman"/>
          <w:szCs w:val="24"/>
          <w:lang w:val="en-US"/>
        </w:rPr>
      </w:pPr>
    </w:p>
    <w:p w14:paraId="5B80F192" w14:textId="77777777" w:rsidR="00BC07F1" w:rsidRPr="0003016D" w:rsidRDefault="00BC07F1" w:rsidP="00AC7E83">
      <w:pPr>
        <w:spacing w:line="360" w:lineRule="auto"/>
        <w:rPr>
          <w:rFonts w:ascii="Times New Roman" w:hAnsi="Times New Roman" w:cs="Times New Roman"/>
          <w:szCs w:val="24"/>
          <w:lang w:val="en-US"/>
        </w:rPr>
      </w:pPr>
      <w:r w:rsidRPr="0003016D">
        <w:rPr>
          <w:rFonts w:ascii="Times New Roman" w:hAnsi="Times New Roman" w:cs="Times New Roman"/>
          <w:szCs w:val="24"/>
          <w:lang w:val="en-US"/>
        </w:rPr>
        <w:t xml:space="preserve">However, if </w:t>
      </w:r>
      <w:r w:rsidR="00E20F3F" w:rsidRPr="0003016D">
        <w:rPr>
          <w:rFonts w:ascii="Times New Roman" w:hAnsi="Times New Roman" w:cs="Times New Roman"/>
          <w:szCs w:val="24"/>
          <w:lang w:val="en-US"/>
        </w:rPr>
        <w:t>multiple references by the same author is given</w:t>
      </w:r>
      <w:r w:rsidR="00A261BD" w:rsidRPr="0003016D">
        <w:rPr>
          <w:rFonts w:ascii="Times New Roman" w:hAnsi="Times New Roman" w:cs="Times New Roman"/>
          <w:szCs w:val="24"/>
          <w:lang w:val="en-US"/>
        </w:rPr>
        <w:t xml:space="preserve"> along with other references they are marked following way:</w:t>
      </w:r>
    </w:p>
    <w:p w14:paraId="7CC05656" w14:textId="77777777" w:rsidR="00BC07F1" w:rsidRPr="0003016D" w:rsidRDefault="00BC07F1" w:rsidP="00AC7E83">
      <w:pPr>
        <w:spacing w:line="360" w:lineRule="auto"/>
        <w:rPr>
          <w:rFonts w:ascii="Times New Roman" w:hAnsi="Times New Roman" w:cs="Times New Roman"/>
          <w:szCs w:val="24"/>
          <w:lang w:val="en-US"/>
        </w:rPr>
      </w:pPr>
    </w:p>
    <w:p w14:paraId="79BD1B72" w14:textId="77777777" w:rsidR="00BC07F1" w:rsidRPr="0003016D" w:rsidRDefault="00BC07F1" w:rsidP="00AC7E83">
      <w:pPr>
        <w:pStyle w:val="ListParagraph"/>
        <w:numPr>
          <w:ilvl w:val="0"/>
          <w:numId w:val="2"/>
        </w:numPr>
        <w:spacing w:line="360" w:lineRule="auto"/>
        <w:rPr>
          <w:rFonts w:ascii="Times New Roman" w:hAnsi="Times New Roman" w:cs="Times New Roman"/>
          <w:szCs w:val="24"/>
          <w:lang w:val="en-US"/>
        </w:rPr>
      </w:pPr>
      <w:r w:rsidRPr="0003016D">
        <w:rPr>
          <w:rFonts w:ascii="Times New Roman" w:hAnsi="Times New Roman" w:cs="Times New Roman"/>
          <w:szCs w:val="24"/>
          <w:lang w:val="en-US"/>
        </w:rPr>
        <w:t>…(Smith 2015, 2018, Pierre 2016, Smith and Gysi 2018)</w:t>
      </w:r>
    </w:p>
    <w:p w14:paraId="66D2EE81" w14:textId="77777777" w:rsidR="00A261BD" w:rsidRPr="0003016D" w:rsidRDefault="00A261BD" w:rsidP="00AC7E83">
      <w:pPr>
        <w:pStyle w:val="ListParagraph"/>
        <w:numPr>
          <w:ilvl w:val="0"/>
          <w:numId w:val="2"/>
        </w:numPr>
        <w:spacing w:line="360" w:lineRule="auto"/>
        <w:rPr>
          <w:rFonts w:ascii="Times New Roman" w:hAnsi="Times New Roman" w:cs="Times New Roman"/>
          <w:szCs w:val="24"/>
          <w:lang w:val="en-US"/>
        </w:rPr>
      </w:pPr>
      <w:r w:rsidRPr="0003016D">
        <w:rPr>
          <w:rFonts w:ascii="Times New Roman" w:hAnsi="Times New Roman" w:cs="Times New Roman"/>
          <w:szCs w:val="24"/>
          <w:lang w:val="en-US"/>
        </w:rPr>
        <w:t>According to Smith (2015, 2018), Pierre (2016) and Smith and Gysi (2018)…</w:t>
      </w:r>
    </w:p>
    <w:p w14:paraId="4514C213" w14:textId="77777777" w:rsidR="00A261BD" w:rsidRPr="0003016D" w:rsidRDefault="00A261BD" w:rsidP="00AC7E83">
      <w:pPr>
        <w:pStyle w:val="ListParagraph"/>
        <w:numPr>
          <w:ilvl w:val="0"/>
          <w:numId w:val="2"/>
        </w:numPr>
        <w:spacing w:line="360" w:lineRule="auto"/>
        <w:rPr>
          <w:rFonts w:ascii="Times New Roman" w:hAnsi="Times New Roman" w:cs="Times New Roman"/>
          <w:szCs w:val="24"/>
          <w:lang w:val="en-US"/>
        </w:rPr>
      </w:pPr>
      <w:r w:rsidRPr="0003016D">
        <w:rPr>
          <w:rFonts w:ascii="Times New Roman" w:hAnsi="Times New Roman" w:cs="Times New Roman"/>
          <w:szCs w:val="24"/>
          <w:lang w:val="en-US"/>
        </w:rPr>
        <w:t>Smith (2015, 2018), Pierre (2016) and Smith and Gysi (2018) all suggest…</w:t>
      </w:r>
    </w:p>
    <w:p w14:paraId="48662C5E" w14:textId="77777777" w:rsidR="00A261BD" w:rsidRPr="0003016D" w:rsidRDefault="00A261BD" w:rsidP="00AC7E83">
      <w:pPr>
        <w:spacing w:line="360" w:lineRule="auto"/>
        <w:rPr>
          <w:rFonts w:ascii="Times New Roman" w:hAnsi="Times New Roman" w:cs="Times New Roman"/>
          <w:szCs w:val="24"/>
          <w:lang w:val="en-US"/>
        </w:rPr>
      </w:pPr>
    </w:p>
    <w:p w14:paraId="12C0E758" w14:textId="79FB7207" w:rsidR="00E423A2" w:rsidRPr="0003016D" w:rsidRDefault="00D03BA9" w:rsidP="00AC7E83">
      <w:pPr>
        <w:spacing w:line="360" w:lineRule="auto"/>
        <w:rPr>
          <w:rFonts w:ascii="Times New Roman" w:hAnsi="Times New Roman" w:cs="Times New Roman"/>
          <w:szCs w:val="24"/>
          <w:lang w:val="en-US"/>
        </w:rPr>
      </w:pPr>
      <w:r w:rsidRPr="0003016D">
        <w:rPr>
          <w:rFonts w:ascii="Times New Roman" w:hAnsi="Times New Roman" w:cs="Times New Roman"/>
          <w:szCs w:val="24"/>
          <w:lang w:val="en-US"/>
        </w:rPr>
        <w:t xml:space="preserve">If </w:t>
      </w:r>
      <w:r w:rsidR="00AC7E83" w:rsidRPr="0003016D">
        <w:rPr>
          <w:rFonts w:ascii="Times New Roman" w:hAnsi="Times New Roman" w:cs="Times New Roman"/>
          <w:szCs w:val="24"/>
          <w:lang w:val="en-US"/>
        </w:rPr>
        <w:t>referred thing</w:t>
      </w:r>
      <w:r w:rsidR="00A261BD" w:rsidRPr="0003016D">
        <w:rPr>
          <w:rFonts w:ascii="Times New Roman" w:hAnsi="Times New Roman" w:cs="Times New Roman"/>
          <w:szCs w:val="24"/>
          <w:lang w:val="en-US"/>
        </w:rPr>
        <w:t xml:space="preserve"> is studied extensively or expressed in multiple </w:t>
      </w:r>
      <w:r w:rsidR="00922ABD" w:rsidRPr="0003016D">
        <w:rPr>
          <w:rFonts w:ascii="Times New Roman" w:hAnsi="Times New Roman" w:cs="Times New Roman"/>
          <w:szCs w:val="24"/>
          <w:lang w:val="en-US"/>
        </w:rPr>
        <w:t xml:space="preserve">published </w:t>
      </w:r>
      <w:r w:rsidR="00A261BD" w:rsidRPr="0003016D">
        <w:rPr>
          <w:rFonts w:ascii="Times New Roman" w:hAnsi="Times New Roman" w:cs="Times New Roman"/>
          <w:szCs w:val="24"/>
          <w:lang w:val="en-US"/>
        </w:rPr>
        <w:t>studies</w:t>
      </w:r>
      <w:r w:rsidR="00922ABD" w:rsidRPr="0003016D">
        <w:rPr>
          <w:rFonts w:ascii="Times New Roman" w:hAnsi="Times New Roman" w:cs="Times New Roman"/>
          <w:szCs w:val="24"/>
          <w:lang w:val="en-US"/>
        </w:rPr>
        <w:t xml:space="preserve"> (articles)</w:t>
      </w:r>
      <w:r w:rsidR="00A261BD" w:rsidRPr="0003016D">
        <w:rPr>
          <w:rFonts w:ascii="Times New Roman" w:hAnsi="Times New Roman" w:cs="Times New Roman"/>
          <w:szCs w:val="24"/>
          <w:lang w:val="en-US"/>
        </w:rPr>
        <w:t>,</w:t>
      </w:r>
      <w:r w:rsidR="005649F3" w:rsidRPr="0003016D">
        <w:rPr>
          <w:rFonts w:ascii="Times New Roman" w:hAnsi="Times New Roman" w:cs="Times New Roman"/>
          <w:szCs w:val="24"/>
          <w:lang w:val="en-US"/>
        </w:rPr>
        <w:t xml:space="preserve"> it</w:t>
      </w:r>
      <w:r w:rsidR="00A261BD" w:rsidRPr="0003016D">
        <w:rPr>
          <w:rFonts w:ascii="Times New Roman" w:hAnsi="Times New Roman" w:cs="Times New Roman"/>
          <w:szCs w:val="24"/>
          <w:lang w:val="en-US"/>
        </w:rPr>
        <w:t xml:space="preserve"> is not </w:t>
      </w:r>
      <w:r w:rsidR="00E423A2" w:rsidRPr="0003016D">
        <w:rPr>
          <w:rFonts w:ascii="Times New Roman" w:hAnsi="Times New Roman" w:cs="Times New Roman"/>
          <w:szCs w:val="24"/>
          <w:lang w:val="en-US"/>
        </w:rPr>
        <w:t xml:space="preserve">necessarily </w:t>
      </w:r>
      <w:r w:rsidR="00A261BD" w:rsidRPr="0003016D">
        <w:rPr>
          <w:rFonts w:ascii="Times New Roman" w:hAnsi="Times New Roman" w:cs="Times New Roman"/>
          <w:szCs w:val="24"/>
          <w:lang w:val="en-US"/>
        </w:rPr>
        <w:t>reasonable to cite all</w:t>
      </w:r>
      <w:r w:rsidR="00AC7E83" w:rsidRPr="0003016D">
        <w:rPr>
          <w:rFonts w:ascii="Times New Roman" w:hAnsi="Times New Roman" w:cs="Times New Roman"/>
          <w:szCs w:val="24"/>
          <w:lang w:val="en-US"/>
        </w:rPr>
        <w:t xml:space="preserve"> the</w:t>
      </w:r>
      <w:r w:rsidR="00A261BD" w:rsidRPr="0003016D">
        <w:rPr>
          <w:rFonts w:ascii="Times New Roman" w:hAnsi="Times New Roman" w:cs="Times New Roman"/>
          <w:szCs w:val="24"/>
          <w:lang w:val="en-US"/>
        </w:rPr>
        <w:t xml:space="preserve"> published articles</w:t>
      </w:r>
      <w:r w:rsidR="00AC7E83" w:rsidRPr="0003016D">
        <w:rPr>
          <w:rFonts w:ascii="Times New Roman" w:hAnsi="Times New Roman" w:cs="Times New Roman"/>
          <w:szCs w:val="24"/>
          <w:lang w:val="en-US"/>
        </w:rPr>
        <w:t>. Instead</w:t>
      </w:r>
      <w:r w:rsidR="00E423A2" w:rsidRPr="0003016D">
        <w:rPr>
          <w:rFonts w:ascii="Times New Roman" w:hAnsi="Times New Roman" w:cs="Times New Roman"/>
          <w:szCs w:val="24"/>
          <w:lang w:val="en-US"/>
        </w:rPr>
        <w:t xml:space="preserve">, it is possible to choose only </w:t>
      </w:r>
      <w:r w:rsidR="00A261BD" w:rsidRPr="0003016D">
        <w:rPr>
          <w:rFonts w:ascii="Times New Roman" w:hAnsi="Times New Roman" w:cs="Times New Roman"/>
          <w:szCs w:val="24"/>
          <w:lang w:val="en-US"/>
        </w:rPr>
        <w:t>the</w:t>
      </w:r>
      <w:r w:rsidR="00E423A2" w:rsidRPr="0003016D">
        <w:rPr>
          <w:rFonts w:ascii="Times New Roman" w:hAnsi="Times New Roman" w:cs="Times New Roman"/>
          <w:szCs w:val="24"/>
          <w:lang w:val="en-US"/>
        </w:rPr>
        <w:t xml:space="preserve"> reference</w:t>
      </w:r>
      <w:r w:rsidR="00A261BD" w:rsidRPr="0003016D">
        <w:rPr>
          <w:rFonts w:ascii="Times New Roman" w:hAnsi="Times New Roman" w:cs="Times New Roman"/>
          <w:szCs w:val="24"/>
          <w:lang w:val="en-US"/>
        </w:rPr>
        <w:t xml:space="preserve"> articles that are most meaningful </w:t>
      </w:r>
      <w:r w:rsidR="00E423A2" w:rsidRPr="0003016D">
        <w:rPr>
          <w:rFonts w:ascii="Times New Roman" w:hAnsi="Times New Roman" w:cs="Times New Roman"/>
          <w:szCs w:val="24"/>
          <w:lang w:val="en-US"/>
        </w:rPr>
        <w:t>to your own study</w:t>
      </w:r>
      <w:r w:rsidR="00A261BD" w:rsidRPr="0003016D">
        <w:rPr>
          <w:rFonts w:ascii="Times New Roman" w:hAnsi="Times New Roman" w:cs="Times New Roman"/>
          <w:szCs w:val="24"/>
          <w:lang w:val="en-US"/>
        </w:rPr>
        <w:t xml:space="preserve"> </w:t>
      </w:r>
      <w:r w:rsidR="00E423A2" w:rsidRPr="0003016D">
        <w:rPr>
          <w:rFonts w:ascii="Times New Roman" w:hAnsi="Times New Roman" w:cs="Times New Roman"/>
          <w:szCs w:val="24"/>
          <w:lang w:val="en-US"/>
        </w:rPr>
        <w:t>and use the word “for example</w:t>
      </w:r>
      <w:r w:rsidR="005649F3" w:rsidRPr="0003016D">
        <w:rPr>
          <w:rFonts w:ascii="Times New Roman" w:hAnsi="Times New Roman" w:cs="Times New Roman"/>
          <w:szCs w:val="24"/>
          <w:lang w:val="en-US"/>
        </w:rPr>
        <w:t>“ (</w:t>
      </w:r>
      <w:r w:rsidR="00E423A2" w:rsidRPr="0003016D">
        <w:rPr>
          <w:rFonts w:ascii="Times New Roman" w:hAnsi="Times New Roman" w:cs="Times New Roman"/>
          <w:szCs w:val="24"/>
          <w:lang w:val="en-US"/>
        </w:rPr>
        <w:t>“e.g.”) in the beginning of the in-text reference list</w:t>
      </w:r>
      <w:r w:rsidR="00A3325A" w:rsidRPr="0003016D">
        <w:rPr>
          <w:rFonts w:ascii="Times New Roman" w:hAnsi="Times New Roman" w:cs="Times New Roman"/>
          <w:szCs w:val="24"/>
          <w:lang w:val="en-US"/>
        </w:rPr>
        <w:t>:</w:t>
      </w:r>
    </w:p>
    <w:p w14:paraId="0D77E29B" w14:textId="77777777" w:rsidR="00E423A2" w:rsidRPr="0003016D" w:rsidRDefault="00E423A2" w:rsidP="00AC7E83">
      <w:pPr>
        <w:spacing w:line="360" w:lineRule="auto"/>
        <w:rPr>
          <w:rFonts w:ascii="Times New Roman" w:hAnsi="Times New Roman" w:cs="Times New Roman"/>
          <w:szCs w:val="24"/>
          <w:lang w:val="en-US"/>
        </w:rPr>
      </w:pPr>
    </w:p>
    <w:p w14:paraId="4B3CFA4C" w14:textId="77777777" w:rsidR="00A261BD" w:rsidRPr="0003016D" w:rsidRDefault="00E423A2" w:rsidP="00AC7E83">
      <w:pPr>
        <w:pStyle w:val="ListParagraph"/>
        <w:numPr>
          <w:ilvl w:val="0"/>
          <w:numId w:val="2"/>
        </w:numPr>
        <w:spacing w:line="360" w:lineRule="auto"/>
        <w:rPr>
          <w:rFonts w:ascii="Times New Roman" w:hAnsi="Times New Roman" w:cs="Times New Roman"/>
          <w:szCs w:val="24"/>
          <w:lang w:val="en-US"/>
        </w:rPr>
      </w:pPr>
      <w:r w:rsidRPr="0003016D">
        <w:rPr>
          <w:rFonts w:ascii="Times New Roman" w:hAnsi="Times New Roman" w:cs="Times New Roman"/>
          <w:szCs w:val="24"/>
          <w:lang w:val="en-US"/>
        </w:rPr>
        <w:t>…(e.g. Pierre 2016, Gysi, 2017, Smith 2018)</w:t>
      </w:r>
    </w:p>
    <w:p w14:paraId="7D5B12F7" w14:textId="77777777" w:rsidR="00E423A2" w:rsidRPr="0003016D" w:rsidRDefault="00E423A2" w:rsidP="00AC7E83">
      <w:pPr>
        <w:spacing w:line="360" w:lineRule="auto"/>
        <w:rPr>
          <w:rFonts w:ascii="Times New Roman" w:hAnsi="Times New Roman" w:cs="Times New Roman"/>
          <w:szCs w:val="24"/>
          <w:lang w:val="en-US"/>
        </w:rPr>
      </w:pPr>
    </w:p>
    <w:p w14:paraId="29F39A5F" w14:textId="77777777" w:rsidR="00E423A2" w:rsidRPr="0003016D" w:rsidRDefault="0090227E" w:rsidP="00AC7E83">
      <w:pPr>
        <w:spacing w:line="360" w:lineRule="auto"/>
        <w:rPr>
          <w:rFonts w:ascii="Times New Roman" w:hAnsi="Times New Roman" w:cs="Times New Roman"/>
          <w:szCs w:val="24"/>
          <w:lang w:val="en-US"/>
        </w:rPr>
      </w:pPr>
      <w:r w:rsidRPr="0003016D">
        <w:rPr>
          <w:rFonts w:ascii="Times New Roman" w:hAnsi="Times New Roman" w:cs="Times New Roman"/>
          <w:szCs w:val="24"/>
          <w:lang w:val="en-US"/>
        </w:rPr>
        <w:t>W</w:t>
      </w:r>
      <w:r w:rsidR="00922ABD" w:rsidRPr="0003016D">
        <w:rPr>
          <w:rFonts w:ascii="Times New Roman" w:hAnsi="Times New Roman" w:cs="Times New Roman"/>
          <w:szCs w:val="24"/>
          <w:lang w:val="en-US"/>
        </w:rPr>
        <w:t>hen</w:t>
      </w:r>
      <w:r w:rsidR="00E423A2" w:rsidRPr="0003016D">
        <w:rPr>
          <w:rFonts w:ascii="Times New Roman" w:hAnsi="Times New Roman" w:cs="Times New Roman"/>
          <w:szCs w:val="24"/>
          <w:lang w:val="en-US"/>
        </w:rPr>
        <w:t xml:space="preserve"> </w:t>
      </w:r>
      <w:r w:rsidR="00A3325A" w:rsidRPr="0003016D">
        <w:rPr>
          <w:rFonts w:ascii="Times New Roman" w:hAnsi="Times New Roman" w:cs="Times New Roman"/>
          <w:szCs w:val="24"/>
          <w:lang w:val="en-US"/>
        </w:rPr>
        <w:t>referring to</w:t>
      </w:r>
      <w:r w:rsidR="00E423A2" w:rsidRPr="0003016D">
        <w:rPr>
          <w:rFonts w:ascii="Times New Roman" w:hAnsi="Times New Roman" w:cs="Times New Roman"/>
          <w:szCs w:val="24"/>
          <w:lang w:val="en-US"/>
        </w:rPr>
        <w:t xml:space="preserve"> multiple</w:t>
      </w:r>
      <w:r w:rsidR="00A3325A" w:rsidRPr="0003016D">
        <w:rPr>
          <w:rFonts w:ascii="Times New Roman" w:hAnsi="Times New Roman" w:cs="Times New Roman"/>
          <w:szCs w:val="24"/>
          <w:lang w:val="en-US"/>
        </w:rPr>
        <w:t xml:space="preserve"> references with different </w:t>
      </w:r>
      <w:r w:rsidR="00E20F3F" w:rsidRPr="0003016D">
        <w:rPr>
          <w:rFonts w:ascii="Times New Roman" w:hAnsi="Times New Roman" w:cs="Times New Roman"/>
          <w:szCs w:val="24"/>
          <w:lang w:val="en-US"/>
        </w:rPr>
        <w:t>information</w:t>
      </w:r>
      <w:r w:rsidRPr="0003016D">
        <w:rPr>
          <w:rFonts w:ascii="Times New Roman" w:hAnsi="Times New Roman" w:cs="Times New Roman"/>
          <w:szCs w:val="24"/>
          <w:lang w:val="en-US"/>
        </w:rPr>
        <w:t>, each</w:t>
      </w:r>
      <w:r w:rsidR="00E20F3F" w:rsidRPr="0003016D">
        <w:rPr>
          <w:rFonts w:ascii="Times New Roman" w:hAnsi="Times New Roman" w:cs="Times New Roman"/>
          <w:szCs w:val="24"/>
          <w:lang w:val="en-US"/>
        </w:rPr>
        <w:t xml:space="preserve"> reference should be marked</w:t>
      </w:r>
      <w:r w:rsidRPr="0003016D">
        <w:rPr>
          <w:rFonts w:ascii="Times New Roman" w:hAnsi="Times New Roman" w:cs="Times New Roman"/>
          <w:szCs w:val="24"/>
          <w:lang w:val="en-US"/>
        </w:rPr>
        <w:t xml:space="preserve"> separately: </w:t>
      </w:r>
    </w:p>
    <w:p w14:paraId="0176061B" w14:textId="77777777" w:rsidR="00922ABD" w:rsidRPr="0003016D" w:rsidRDefault="00922ABD" w:rsidP="00AC7E83">
      <w:pPr>
        <w:spacing w:line="360" w:lineRule="auto"/>
        <w:rPr>
          <w:rFonts w:ascii="Times New Roman" w:hAnsi="Times New Roman" w:cs="Times New Roman"/>
          <w:szCs w:val="24"/>
          <w:lang w:val="en-US"/>
        </w:rPr>
      </w:pPr>
    </w:p>
    <w:p w14:paraId="27D4FA40" w14:textId="5978B7A1" w:rsidR="00922ABD" w:rsidRPr="0003016D" w:rsidRDefault="00922ABD" w:rsidP="00AC7E83">
      <w:pPr>
        <w:pStyle w:val="ListParagraph"/>
        <w:numPr>
          <w:ilvl w:val="0"/>
          <w:numId w:val="2"/>
        </w:numPr>
        <w:spacing w:line="360" w:lineRule="auto"/>
        <w:rPr>
          <w:rFonts w:ascii="Times New Roman" w:hAnsi="Times New Roman" w:cs="Times New Roman"/>
          <w:szCs w:val="24"/>
          <w:lang w:val="en-US"/>
        </w:rPr>
      </w:pPr>
      <w:r w:rsidRPr="0003016D">
        <w:rPr>
          <w:rFonts w:ascii="Times New Roman" w:hAnsi="Times New Roman" w:cs="Times New Roman"/>
          <w:szCs w:val="24"/>
          <w:lang w:val="en-US"/>
        </w:rPr>
        <w:t xml:space="preserve">The ultimate source of gold precipitating fluids are typically linked to </w:t>
      </w:r>
      <w:r w:rsidR="000B307A" w:rsidRPr="0003016D">
        <w:rPr>
          <w:rFonts w:ascii="Times New Roman" w:hAnsi="Times New Roman" w:cs="Times New Roman"/>
          <w:szCs w:val="24"/>
          <w:lang w:val="en-US"/>
        </w:rPr>
        <w:t>metamorphism</w:t>
      </w:r>
      <w:r w:rsidR="0090227E" w:rsidRPr="0003016D">
        <w:rPr>
          <w:rFonts w:ascii="Times New Roman" w:hAnsi="Times New Roman" w:cs="Times New Roman"/>
          <w:szCs w:val="24"/>
          <w:lang w:val="en-US"/>
        </w:rPr>
        <w:t xml:space="preserve"> (Pierre 2016) or Magmatism (Gysi</w:t>
      </w:r>
      <w:r w:rsidRPr="0003016D">
        <w:rPr>
          <w:rFonts w:ascii="Times New Roman" w:hAnsi="Times New Roman" w:cs="Times New Roman"/>
          <w:szCs w:val="24"/>
          <w:lang w:val="en-US"/>
        </w:rPr>
        <w:t xml:space="preserve"> 2018), however the latest studies are showing the importance of meteoritic water as a possible source</w:t>
      </w:r>
      <w:r w:rsidR="0090227E" w:rsidRPr="0003016D">
        <w:rPr>
          <w:rFonts w:ascii="Times New Roman" w:hAnsi="Times New Roman" w:cs="Times New Roman"/>
          <w:szCs w:val="24"/>
          <w:lang w:val="en-US"/>
        </w:rPr>
        <w:t xml:space="preserve"> (Smith 2018)</w:t>
      </w:r>
      <w:r w:rsidRPr="0003016D">
        <w:rPr>
          <w:rFonts w:ascii="Times New Roman" w:hAnsi="Times New Roman" w:cs="Times New Roman"/>
          <w:szCs w:val="24"/>
          <w:lang w:val="en-US"/>
        </w:rPr>
        <w:t>.</w:t>
      </w:r>
    </w:p>
    <w:p w14:paraId="4B3E5AC7" w14:textId="1451AD9A" w:rsidR="0093363D" w:rsidRPr="0003016D" w:rsidRDefault="00E20F3F" w:rsidP="00AC7E83">
      <w:pPr>
        <w:spacing w:line="360" w:lineRule="auto"/>
        <w:rPr>
          <w:rFonts w:ascii="Times New Roman" w:hAnsi="Times New Roman" w:cs="Times New Roman"/>
          <w:szCs w:val="24"/>
          <w:lang w:val="en-US"/>
        </w:rPr>
      </w:pPr>
      <w:r w:rsidRPr="0003016D">
        <w:rPr>
          <w:rFonts w:ascii="Times New Roman" w:hAnsi="Times New Roman" w:cs="Times New Roman"/>
          <w:szCs w:val="24"/>
          <w:lang w:val="en-US"/>
        </w:rPr>
        <w:lastRenderedPageBreak/>
        <w:t>References</w:t>
      </w:r>
      <w:r w:rsidR="00AC7E83" w:rsidRPr="0003016D">
        <w:rPr>
          <w:rFonts w:ascii="Times New Roman" w:hAnsi="Times New Roman" w:cs="Times New Roman"/>
          <w:szCs w:val="24"/>
          <w:lang w:val="en-US"/>
        </w:rPr>
        <w:t xml:space="preserve"> that are</w:t>
      </w:r>
      <w:r w:rsidRPr="0003016D">
        <w:rPr>
          <w:rFonts w:ascii="Times New Roman" w:hAnsi="Times New Roman" w:cs="Times New Roman"/>
          <w:szCs w:val="24"/>
          <w:lang w:val="en-US"/>
        </w:rPr>
        <w:t xml:space="preserve"> published in the same year by the same author are separated</w:t>
      </w:r>
      <w:r w:rsidR="0093363D" w:rsidRPr="0003016D">
        <w:rPr>
          <w:rFonts w:ascii="Times New Roman" w:hAnsi="Times New Roman" w:cs="Times New Roman"/>
          <w:szCs w:val="24"/>
          <w:lang w:val="en-US"/>
        </w:rPr>
        <w:t xml:space="preserve"> with lower case letter</w:t>
      </w:r>
      <w:r w:rsidR="00AC7E83" w:rsidRPr="0003016D">
        <w:rPr>
          <w:rFonts w:ascii="Times New Roman" w:hAnsi="Times New Roman" w:cs="Times New Roman"/>
          <w:szCs w:val="24"/>
          <w:lang w:val="en-US"/>
        </w:rPr>
        <w:t>,</w:t>
      </w:r>
      <w:r w:rsidR="0093363D" w:rsidRPr="0003016D">
        <w:rPr>
          <w:rFonts w:ascii="Times New Roman" w:hAnsi="Times New Roman" w:cs="Times New Roman"/>
          <w:szCs w:val="24"/>
          <w:lang w:val="en-US"/>
        </w:rPr>
        <w:t xml:space="preserve"> in alphabetical order star</w:t>
      </w:r>
      <w:r w:rsidR="00AC7E83" w:rsidRPr="0003016D">
        <w:rPr>
          <w:rFonts w:ascii="Times New Roman" w:hAnsi="Times New Roman" w:cs="Times New Roman"/>
          <w:szCs w:val="24"/>
          <w:lang w:val="en-US"/>
        </w:rPr>
        <w:t>t</w:t>
      </w:r>
      <w:r w:rsidR="0093363D" w:rsidRPr="0003016D">
        <w:rPr>
          <w:rFonts w:ascii="Times New Roman" w:hAnsi="Times New Roman" w:cs="Times New Roman"/>
          <w:szCs w:val="24"/>
          <w:lang w:val="en-US"/>
        </w:rPr>
        <w:t>ing</w:t>
      </w:r>
      <w:r w:rsidR="00AC7E83" w:rsidRPr="0003016D">
        <w:rPr>
          <w:rFonts w:ascii="Times New Roman" w:hAnsi="Times New Roman" w:cs="Times New Roman"/>
          <w:szCs w:val="24"/>
          <w:lang w:val="en-US"/>
        </w:rPr>
        <w:t xml:space="preserve"> from</w:t>
      </w:r>
      <w:r w:rsidR="0093363D" w:rsidRPr="0003016D">
        <w:rPr>
          <w:rFonts w:ascii="Times New Roman" w:hAnsi="Times New Roman" w:cs="Times New Roman"/>
          <w:szCs w:val="24"/>
          <w:lang w:val="en-US"/>
        </w:rPr>
        <w:t xml:space="preserve"> the earliest publication</w:t>
      </w:r>
      <w:r w:rsidR="00A3325A" w:rsidRPr="0003016D">
        <w:rPr>
          <w:rFonts w:ascii="Times New Roman" w:hAnsi="Times New Roman" w:cs="Times New Roman"/>
          <w:szCs w:val="24"/>
          <w:lang w:val="en-US"/>
        </w:rPr>
        <w:t>:</w:t>
      </w:r>
    </w:p>
    <w:p w14:paraId="322D5541" w14:textId="77777777" w:rsidR="0093363D" w:rsidRPr="0003016D" w:rsidRDefault="0093363D" w:rsidP="00AC7E83">
      <w:pPr>
        <w:spacing w:line="360" w:lineRule="auto"/>
        <w:rPr>
          <w:rFonts w:ascii="Times New Roman" w:hAnsi="Times New Roman" w:cs="Times New Roman"/>
          <w:szCs w:val="24"/>
          <w:lang w:val="en-US"/>
        </w:rPr>
      </w:pPr>
    </w:p>
    <w:p w14:paraId="102C6F64" w14:textId="77777777" w:rsidR="0093363D" w:rsidRPr="0003016D" w:rsidRDefault="0093363D" w:rsidP="00AC7E83">
      <w:pPr>
        <w:pStyle w:val="ListParagraph"/>
        <w:numPr>
          <w:ilvl w:val="0"/>
          <w:numId w:val="2"/>
        </w:numPr>
        <w:spacing w:line="360" w:lineRule="auto"/>
        <w:rPr>
          <w:rFonts w:ascii="Times New Roman" w:hAnsi="Times New Roman" w:cs="Times New Roman"/>
          <w:szCs w:val="24"/>
          <w:lang w:val="en-US"/>
        </w:rPr>
      </w:pPr>
      <w:r w:rsidRPr="0003016D">
        <w:rPr>
          <w:rFonts w:ascii="Times New Roman" w:hAnsi="Times New Roman" w:cs="Times New Roman"/>
          <w:szCs w:val="24"/>
          <w:lang w:val="en-US"/>
        </w:rPr>
        <w:t>… (Smith 2018a, b)</w:t>
      </w:r>
    </w:p>
    <w:p w14:paraId="13B9FB77" w14:textId="77777777" w:rsidR="0093363D" w:rsidRPr="0003016D" w:rsidRDefault="0093363D" w:rsidP="00AC7E83">
      <w:pPr>
        <w:pStyle w:val="ListParagraph"/>
        <w:numPr>
          <w:ilvl w:val="0"/>
          <w:numId w:val="2"/>
        </w:numPr>
        <w:spacing w:line="360" w:lineRule="auto"/>
        <w:rPr>
          <w:rFonts w:ascii="Times New Roman" w:hAnsi="Times New Roman" w:cs="Times New Roman"/>
          <w:szCs w:val="24"/>
          <w:lang w:val="en-US"/>
        </w:rPr>
      </w:pPr>
      <w:r w:rsidRPr="0003016D">
        <w:rPr>
          <w:rFonts w:ascii="Times New Roman" w:hAnsi="Times New Roman" w:cs="Times New Roman"/>
          <w:szCs w:val="24"/>
          <w:lang w:val="en-US"/>
        </w:rPr>
        <w:t>According to Smith (2018a, b)…</w:t>
      </w:r>
    </w:p>
    <w:p w14:paraId="60F0B72E" w14:textId="77777777" w:rsidR="0093363D" w:rsidRPr="0003016D" w:rsidRDefault="0093363D" w:rsidP="00AC7E83">
      <w:pPr>
        <w:pStyle w:val="ListParagraph"/>
        <w:numPr>
          <w:ilvl w:val="0"/>
          <w:numId w:val="2"/>
        </w:numPr>
        <w:spacing w:line="360" w:lineRule="auto"/>
        <w:rPr>
          <w:rFonts w:ascii="Times New Roman" w:hAnsi="Times New Roman" w:cs="Times New Roman"/>
          <w:szCs w:val="24"/>
          <w:lang w:val="en-US"/>
        </w:rPr>
      </w:pPr>
      <w:r w:rsidRPr="0003016D">
        <w:rPr>
          <w:rFonts w:ascii="Times New Roman" w:hAnsi="Times New Roman" w:cs="Times New Roman"/>
          <w:szCs w:val="24"/>
          <w:lang w:val="en-US"/>
        </w:rPr>
        <w:t>Smith (2018a, b)…</w:t>
      </w:r>
    </w:p>
    <w:p w14:paraId="0DB04D56" w14:textId="77777777" w:rsidR="0093363D" w:rsidRPr="0003016D" w:rsidRDefault="0093363D" w:rsidP="00AC7E83">
      <w:pPr>
        <w:spacing w:line="360" w:lineRule="auto"/>
        <w:rPr>
          <w:rFonts w:ascii="Times New Roman" w:hAnsi="Times New Roman" w:cs="Times New Roman"/>
          <w:szCs w:val="24"/>
          <w:lang w:val="en-US"/>
        </w:rPr>
      </w:pPr>
    </w:p>
    <w:p w14:paraId="3F9385C1" w14:textId="77777777" w:rsidR="0093363D" w:rsidRPr="0003016D" w:rsidRDefault="001D1060" w:rsidP="00AC7E83">
      <w:pPr>
        <w:spacing w:line="360" w:lineRule="auto"/>
        <w:rPr>
          <w:rFonts w:ascii="Times New Roman" w:hAnsi="Times New Roman" w:cs="Times New Roman"/>
          <w:szCs w:val="24"/>
          <w:lang w:val="en-US"/>
        </w:rPr>
      </w:pPr>
      <w:r w:rsidRPr="0003016D">
        <w:rPr>
          <w:rFonts w:ascii="Times New Roman" w:hAnsi="Times New Roman" w:cs="Times New Roman"/>
          <w:szCs w:val="24"/>
          <w:lang w:val="en-US"/>
        </w:rPr>
        <w:t xml:space="preserve">If references consist of authors </w:t>
      </w:r>
      <w:r w:rsidR="0093363D" w:rsidRPr="0003016D">
        <w:rPr>
          <w:rFonts w:ascii="Times New Roman" w:hAnsi="Times New Roman" w:cs="Times New Roman"/>
          <w:szCs w:val="24"/>
          <w:lang w:val="en-US"/>
        </w:rPr>
        <w:t>with the same last name, they are separated</w:t>
      </w:r>
      <w:r w:rsidR="00A3325A" w:rsidRPr="0003016D">
        <w:rPr>
          <w:rFonts w:ascii="Times New Roman" w:hAnsi="Times New Roman" w:cs="Times New Roman"/>
          <w:szCs w:val="24"/>
          <w:lang w:val="en-US"/>
        </w:rPr>
        <w:t xml:space="preserve"> by</w:t>
      </w:r>
      <w:r w:rsidR="0093363D" w:rsidRPr="0003016D">
        <w:rPr>
          <w:rFonts w:ascii="Times New Roman" w:hAnsi="Times New Roman" w:cs="Times New Roman"/>
          <w:szCs w:val="24"/>
          <w:lang w:val="en-US"/>
        </w:rPr>
        <w:t xml:space="preserve"> adding the authors`</w:t>
      </w:r>
      <w:r w:rsidR="0099470F" w:rsidRPr="0003016D">
        <w:rPr>
          <w:rFonts w:ascii="Times New Roman" w:hAnsi="Times New Roman" w:cs="Times New Roman"/>
          <w:szCs w:val="24"/>
          <w:lang w:val="en-US"/>
        </w:rPr>
        <w:t xml:space="preserve"> </w:t>
      </w:r>
      <w:r w:rsidR="0093363D" w:rsidRPr="0003016D">
        <w:rPr>
          <w:rFonts w:ascii="Times New Roman" w:hAnsi="Times New Roman" w:cs="Times New Roman"/>
          <w:szCs w:val="24"/>
          <w:lang w:val="en-US"/>
        </w:rPr>
        <w:t>first initial to the reference</w:t>
      </w:r>
      <w:r w:rsidR="00A3325A" w:rsidRPr="0003016D">
        <w:rPr>
          <w:rFonts w:ascii="Times New Roman" w:hAnsi="Times New Roman" w:cs="Times New Roman"/>
          <w:szCs w:val="24"/>
          <w:lang w:val="en-US"/>
        </w:rPr>
        <w:t>:</w:t>
      </w:r>
    </w:p>
    <w:p w14:paraId="197F08B8" w14:textId="77777777" w:rsidR="0093363D" w:rsidRPr="0003016D" w:rsidRDefault="0093363D" w:rsidP="00AC7E83">
      <w:pPr>
        <w:spacing w:line="360" w:lineRule="auto"/>
        <w:rPr>
          <w:rFonts w:ascii="Times New Roman" w:hAnsi="Times New Roman" w:cs="Times New Roman"/>
          <w:szCs w:val="24"/>
          <w:lang w:val="en-US"/>
        </w:rPr>
      </w:pPr>
    </w:p>
    <w:p w14:paraId="397E38E3" w14:textId="77777777" w:rsidR="0093363D" w:rsidRPr="0003016D" w:rsidRDefault="0093363D" w:rsidP="00AC7E83">
      <w:pPr>
        <w:pStyle w:val="ListParagraph"/>
        <w:numPr>
          <w:ilvl w:val="0"/>
          <w:numId w:val="2"/>
        </w:numPr>
        <w:spacing w:line="360" w:lineRule="auto"/>
        <w:rPr>
          <w:rFonts w:ascii="Times New Roman" w:hAnsi="Times New Roman" w:cs="Times New Roman"/>
          <w:szCs w:val="24"/>
          <w:lang w:val="en-US"/>
        </w:rPr>
      </w:pPr>
      <w:r w:rsidRPr="0003016D">
        <w:rPr>
          <w:rFonts w:ascii="Times New Roman" w:hAnsi="Times New Roman" w:cs="Times New Roman"/>
          <w:szCs w:val="24"/>
          <w:lang w:val="en-US"/>
        </w:rPr>
        <w:t>… (G. Smith 2018, F. Smith 2018)</w:t>
      </w:r>
    </w:p>
    <w:p w14:paraId="3A591F3A" w14:textId="77777777" w:rsidR="0093363D" w:rsidRPr="0003016D" w:rsidRDefault="0093363D" w:rsidP="00AC7E83">
      <w:pPr>
        <w:pStyle w:val="ListParagraph"/>
        <w:numPr>
          <w:ilvl w:val="0"/>
          <w:numId w:val="2"/>
        </w:numPr>
        <w:spacing w:line="360" w:lineRule="auto"/>
        <w:rPr>
          <w:rFonts w:ascii="Times New Roman" w:hAnsi="Times New Roman" w:cs="Times New Roman"/>
          <w:szCs w:val="24"/>
          <w:lang w:val="en-US"/>
        </w:rPr>
      </w:pPr>
      <w:r w:rsidRPr="0003016D">
        <w:rPr>
          <w:rFonts w:ascii="Times New Roman" w:hAnsi="Times New Roman" w:cs="Times New Roman"/>
          <w:szCs w:val="24"/>
          <w:lang w:val="en-US"/>
        </w:rPr>
        <w:t>Accroding to G. Smith (2018) and F. Smith (2018)</w:t>
      </w:r>
      <w:r w:rsidR="00A3325A" w:rsidRPr="0003016D">
        <w:rPr>
          <w:rFonts w:ascii="Times New Roman" w:hAnsi="Times New Roman" w:cs="Times New Roman"/>
          <w:szCs w:val="24"/>
          <w:lang w:val="en-US"/>
        </w:rPr>
        <w:t>…</w:t>
      </w:r>
    </w:p>
    <w:p w14:paraId="080FC7D8" w14:textId="77777777" w:rsidR="0090227E" w:rsidRPr="0003016D" w:rsidRDefault="00A3325A" w:rsidP="00AC7E83">
      <w:pPr>
        <w:pStyle w:val="ListParagraph"/>
        <w:numPr>
          <w:ilvl w:val="0"/>
          <w:numId w:val="2"/>
        </w:numPr>
        <w:spacing w:line="360" w:lineRule="auto"/>
        <w:rPr>
          <w:rFonts w:ascii="Times New Roman" w:hAnsi="Times New Roman" w:cs="Times New Roman"/>
          <w:szCs w:val="24"/>
          <w:lang w:val="en-US"/>
        </w:rPr>
      </w:pPr>
      <w:r w:rsidRPr="0003016D">
        <w:rPr>
          <w:rFonts w:ascii="Times New Roman" w:hAnsi="Times New Roman" w:cs="Times New Roman"/>
          <w:szCs w:val="24"/>
          <w:lang w:val="en-US"/>
        </w:rPr>
        <w:t>G. Smith (2018) and F. Smith (2018)</w:t>
      </w:r>
      <w:r w:rsidR="0093363D" w:rsidRPr="0003016D">
        <w:rPr>
          <w:rFonts w:ascii="Times New Roman" w:hAnsi="Times New Roman" w:cs="Times New Roman"/>
          <w:szCs w:val="24"/>
          <w:lang w:val="en-US"/>
        </w:rPr>
        <w:t xml:space="preserve"> </w:t>
      </w:r>
    </w:p>
    <w:p w14:paraId="60725FCA" w14:textId="77777777" w:rsidR="00E072AE" w:rsidRPr="0003016D" w:rsidRDefault="00E072AE" w:rsidP="00AC7E83">
      <w:pPr>
        <w:spacing w:line="360" w:lineRule="auto"/>
        <w:rPr>
          <w:rFonts w:ascii="Times New Roman" w:hAnsi="Times New Roman" w:cs="Times New Roman"/>
          <w:szCs w:val="24"/>
          <w:lang w:val="en-US"/>
        </w:rPr>
      </w:pPr>
    </w:p>
    <w:p w14:paraId="1ED1BCAD" w14:textId="77777777" w:rsidR="001D1060" w:rsidRPr="0003016D" w:rsidRDefault="001D1060" w:rsidP="00AC7E83">
      <w:pPr>
        <w:spacing w:line="360" w:lineRule="auto"/>
        <w:rPr>
          <w:rFonts w:ascii="Times New Roman" w:hAnsi="Times New Roman" w:cs="Times New Roman"/>
          <w:szCs w:val="24"/>
          <w:lang w:val="en-US"/>
        </w:rPr>
      </w:pPr>
      <w:r w:rsidRPr="0003016D">
        <w:rPr>
          <w:rFonts w:ascii="Times New Roman" w:hAnsi="Times New Roman" w:cs="Times New Roman"/>
          <w:szCs w:val="24"/>
          <w:lang w:val="en-US"/>
        </w:rPr>
        <w:t>The reference should always be</w:t>
      </w:r>
      <w:r w:rsidR="0099470F" w:rsidRPr="0003016D">
        <w:rPr>
          <w:rFonts w:ascii="Times New Roman" w:hAnsi="Times New Roman" w:cs="Times New Roman"/>
          <w:szCs w:val="24"/>
          <w:lang w:val="en-US"/>
        </w:rPr>
        <w:t xml:space="preserve"> done</w:t>
      </w:r>
      <w:r w:rsidRPr="0003016D">
        <w:rPr>
          <w:rFonts w:ascii="Times New Roman" w:hAnsi="Times New Roman" w:cs="Times New Roman"/>
          <w:szCs w:val="24"/>
          <w:lang w:val="en-US"/>
        </w:rPr>
        <w:t xml:space="preserve"> to the primary source, however if the primary source is not </w:t>
      </w:r>
      <w:r w:rsidR="0099470F" w:rsidRPr="0003016D">
        <w:rPr>
          <w:rFonts w:ascii="Times New Roman" w:hAnsi="Times New Roman" w:cs="Times New Roman"/>
          <w:szCs w:val="24"/>
          <w:lang w:val="en-US"/>
        </w:rPr>
        <w:t>available,</w:t>
      </w:r>
      <w:r w:rsidRPr="0003016D">
        <w:rPr>
          <w:rFonts w:ascii="Times New Roman" w:hAnsi="Times New Roman" w:cs="Times New Roman"/>
          <w:szCs w:val="24"/>
          <w:lang w:val="en-US"/>
        </w:rPr>
        <w:t xml:space="preserve"> secondary reference is possible (however, this should be avoided as much as possible) and should be formulated as follows:</w:t>
      </w:r>
    </w:p>
    <w:p w14:paraId="6F3FE8B9" w14:textId="77777777" w:rsidR="001D1060" w:rsidRPr="0003016D" w:rsidRDefault="001D1060" w:rsidP="00AC7E83">
      <w:pPr>
        <w:spacing w:line="360" w:lineRule="auto"/>
        <w:rPr>
          <w:rFonts w:ascii="Times New Roman" w:hAnsi="Times New Roman" w:cs="Times New Roman"/>
          <w:szCs w:val="24"/>
          <w:lang w:val="en-US"/>
        </w:rPr>
      </w:pPr>
    </w:p>
    <w:p w14:paraId="01D00409" w14:textId="77777777" w:rsidR="002908E2" w:rsidRPr="0003016D" w:rsidRDefault="002908E2" w:rsidP="00AC7E83">
      <w:pPr>
        <w:pStyle w:val="ListParagraph"/>
        <w:numPr>
          <w:ilvl w:val="0"/>
          <w:numId w:val="2"/>
        </w:numPr>
        <w:spacing w:line="360" w:lineRule="auto"/>
        <w:rPr>
          <w:rFonts w:ascii="Times New Roman" w:hAnsi="Times New Roman" w:cs="Times New Roman"/>
          <w:szCs w:val="24"/>
          <w:lang w:val="en-US"/>
        </w:rPr>
      </w:pPr>
      <w:r w:rsidRPr="0003016D">
        <w:rPr>
          <w:rFonts w:ascii="Times New Roman" w:hAnsi="Times New Roman" w:cs="Times New Roman"/>
          <w:szCs w:val="24"/>
          <w:lang w:val="en-US"/>
        </w:rPr>
        <w:t xml:space="preserve">… (Pierre 2016, according to Smith and Gysi 2018)  </w:t>
      </w:r>
    </w:p>
    <w:p w14:paraId="24378671" w14:textId="77777777" w:rsidR="001D1060" w:rsidRPr="0003016D" w:rsidRDefault="001D1060" w:rsidP="00AC7E83">
      <w:pPr>
        <w:pStyle w:val="ListParagraph"/>
        <w:numPr>
          <w:ilvl w:val="0"/>
          <w:numId w:val="2"/>
        </w:numPr>
        <w:spacing w:line="360" w:lineRule="auto"/>
        <w:rPr>
          <w:rFonts w:ascii="Times New Roman" w:hAnsi="Times New Roman" w:cs="Times New Roman"/>
          <w:szCs w:val="24"/>
          <w:lang w:val="en-US"/>
        </w:rPr>
      </w:pPr>
      <w:r w:rsidRPr="0003016D">
        <w:rPr>
          <w:rFonts w:ascii="Times New Roman" w:hAnsi="Times New Roman" w:cs="Times New Roman"/>
          <w:szCs w:val="24"/>
          <w:lang w:val="en-US"/>
        </w:rPr>
        <w:t>According to Pierre (2016) as cited by Smith and Gysi (2018)…</w:t>
      </w:r>
    </w:p>
    <w:p w14:paraId="012D673C" w14:textId="77777777" w:rsidR="002908E2" w:rsidRPr="0003016D" w:rsidRDefault="001D1060" w:rsidP="00AC7E83">
      <w:pPr>
        <w:pStyle w:val="ListParagraph"/>
        <w:numPr>
          <w:ilvl w:val="0"/>
          <w:numId w:val="2"/>
        </w:numPr>
        <w:spacing w:line="360" w:lineRule="auto"/>
        <w:rPr>
          <w:rFonts w:ascii="Times New Roman" w:hAnsi="Times New Roman" w:cs="Times New Roman"/>
          <w:szCs w:val="24"/>
          <w:lang w:val="en-US"/>
        </w:rPr>
      </w:pPr>
      <w:r w:rsidRPr="0003016D">
        <w:rPr>
          <w:rFonts w:ascii="Times New Roman" w:hAnsi="Times New Roman" w:cs="Times New Roman"/>
          <w:szCs w:val="24"/>
          <w:lang w:val="en-US"/>
        </w:rPr>
        <w:t>Pierre (2016, according to Smith and Gysi 2018)</w:t>
      </w:r>
      <w:r w:rsidR="002908E2" w:rsidRPr="0003016D">
        <w:rPr>
          <w:rFonts w:ascii="Times New Roman" w:hAnsi="Times New Roman" w:cs="Times New Roman"/>
          <w:szCs w:val="24"/>
          <w:lang w:val="en-US"/>
        </w:rPr>
        <w:t xml:space="preserve"> suggest…</w:t>
      </w:r>
    </w:p>
    <w:p w14:paraId="45DE2C88" w14:textId="77777777" w:rsidR="00C90260" w:rsidRPr="0003016D" w:rsidRDefault="00C90260" w:rsidP="00AC7E83">
      <w:pPr>
        <w:spacing w:line="360" w:lineRule="auto"/>
        <w:rPr>
          <w:rFonts w:ascii="Times New Roman" w:hAnsi="Times New Roman" w:cs="Times New Roman"/>
          <w:szCs w:val="24"/>
          <w:lang w:val="en-US"/>
        </w:rPr>
      </w:pPr>
    </w:p>
    <w:p w14:paraId="775F3F09" w14:textId="472F2D58" w:rsidR="0099470F" w:rsidRPr="0003016D" w:rsidRDefault="000B307A" w:rsidP="00AC7E83">
      <w:pPr>
        <w:spacing w:line="360" w:lineRule="auto"/>
        <w:rPr>
          <w:rFonts w:ascii="Times New Roman" w:hAnsi="Times New Roman" w:cs="Times New Roman"/>
          <w:szCs w:val="24"/>
          <w:lang w:val="en-US"/>
        </w:rPr>
      </w:pPr>
      <w:r w:rsidRPr="0003016D">
        <w:rPr>
          <w:rFonts w:ascii="Times New Roman" w:hAnsi="Times New Roman" w:cs="Times New Roman"/>
          <w:szCs w:val="24"/>
          <w:lang w:val="en-US"/>
        </w:rPr>
        <w:t>C</w:t>
      </w:r>
      <w:r w:rsidR="0099470F" w:rsidRPr="0003016D">
        <w:rPr>
          <w:rFonts w:ascii="Times New Roman" w:hAnsi="Times New Roman" w:cs="Times New Roman"/>
          <w:szCs w:val="24"/>
          <w:lang w:val="en-US"/>
        </w:rPr>
        <w:t>itation</w:t>
      </w:r>
      <w:r w:rsidRPr="0003016D">
        <w:rPr>
          <w:rFonts w:ascii="Times New Roman" w:hAnsi="Times New Roman" w:cs="Times New Roman"/>
          <w:szCs w:val="24"/>
          <w:lang w:val="en-US"/>
        </w:rPr>
        <w:t>s</w:t>
      </w:r>
      <w:r w:rsidR="0099470F" w:rsidRPr="0003016D">
        <w:rPr>
          <w:rFonts w:ascii="Times New Roman" w:hAnsi="Times New Roman" w:cs="Times New Roman"/>
          <w:szCs w:val="24"/>
          <w:lang w:val="en-US"/>
        </w:rPr>
        <w:t xml:space="preserve"> shou</w:t>
      </w:r>
      <w:r w:rsidRPr="0003016D">
        <w:rPr>
          <w:rFonts w:ascii="Times New Roman" w:hAnsi="Times New Roman" w:cs="Times New Roman"/>
          <w:szCs w:val="24"/>
          <w:lang w:val="en-US"/>
        </w:rPr>
        <w:t>ld be made always to printed reference. H</w:t>
      </w:r>
      <w:r w:rsidR="0099470F" w:rsidRPr="0003016D">
        <w:rPr>
          <w:rFonts w:ascii="Times New Roman" w:hAnsi="Times New Roman" w:cs="Times New Roman"/>
          <w:szCs w:val="24"/>
          <w:lang w:val="en-US"/>
        </w:rPr>
        <w:t>owever</w:t>
      </w:r>
      <w:r w:rsidR="00AC7E83" w:rsidRPr="0003016D">
        <w:rPr>
          <w:rFonts w:ascii="Times New Roman" w:hAnsi="Times New Roman" w:cs="Times New Roman"/>
          <w:szCs w:val="24"/>
          <w:lang w:val="en-US"/>
        </w:rPr>
        <w:t xml:space="preserve"> if necessary,</w:t>
      </w:r>
      <w:r w:rsidR="004F3D14" w:rsidRPr="0003016D">
        <w:rPr>
          <w:rFonts w:ascii="Times New Roman" w:hAnsi="Times New Roman" w:cs="Times New Roman"/>
          <w:szCs w:val="24"/>
          <w:lang w:val="en-US"/>
        </w:rPr>
        <w:t xml:space="preserve"> </w:t>
      </w:r>
      <w:r w:rsidR="00AC7E83" w:rsidRPr="0003016D">
        <w:rPr>
          <w:rFonts w:ascii="Times New Roman" w:hAnsi="Times New Roman" w:cs="Times New Roman"/>
          <w:szCs w:val="24"/>
          <w:lang w:val="en-US"/>
        </w:rPr>
        <w:t xml:space="preserve">citations from </w:t>
      </w:r>
      <w:r w:rsidR="0099470F" w:rsidRPr="0003016D">
        <w:rPr>
          <w:rFonts w:ascii="Times New Roman" w:hAnsi="Times New Roman" w:cs="Times New Roman"/>
          <w:szCs w:val="24"/>
          <w:lang w:val="en-US"/>
        </w:rPr>
        <w:t>interview or personal communication is possible</w:t>
      </w:r>
      <w:r w:rsidR="00AC7E83" w:rsidRPr="0003016D">
        <w:rPr>
          <w:rFonts w:ascii="Times New Roman" w:hAnsi="Times New Roman" w:cs="Times New Roman"/>
          <w:szCs w:val="24"/>
          <w:lang w:val="en-US"/>
        </w:rPr>
        <w:t>,</w:t>
      </w:r>
      <w:r w:rsidRPr="0003016D">
        <w:rPr>
          <w:rFonts w:ascii="Times New Roman" w:hAnsi="Times New Roman" w:cs="Times New Roman"/>
          <w:szCs w:val="24"/>
          <w:lang w:val="en-US"/>
        </w:rPr>
        <w:t xml:space="preserve"> and </w:t>
      </w:r>
      <w:r w:rsidR="00AC7E83" w:rsidRPr="0003016D">
        <w:rPr>
          <w:rFonts w:ascii="Times New Roman" w:hAnsi="Times New Roman" w:cs="Times New Roman"/>
          <w:szCs w:val="24"/>
          <w:lang w:val="en-US"/>
        </w:rPr>
        <w:t>they</w:t>
      </w:r>
      <w:r w:rsidRPr="0003016D">
        <w:rPr>
          <w:rFonts w:ascii="Times New Roman" w:hAnsi="Times New Roman" w:cs="Times New Roman"/>
          <w:szCs w:val="24"/>
          <w:lang w:val="en-US"/>
        </w:rPr>
        <w:t xml:space="preserve"> should be</w:t>
      </w:r>
      <w:r w:rsidR="00AC7E83" w:rsidRPr="0003016D">
        <w:rPr>
          <w:rFonts w:ascii="Times New Roman" w:hAnsi="Times New Roman" w:cs="Times New Roman"/>
          <w:szCs w:val="24"/>
          <w:lang w:val="en-US"/>
        </w:rPr>
        <w:t xml:space="preserve"> formulated</w:t>
      </w:r>
      <w:r w:rsidRPr="0003016D">
        <w:rPr>
          <w:rFonts w:ascii="Times New Roman" w:hAnsi="Times New Roman" w:cs="Times New Roman"/>
          <w:szCs w:val="24"/>
          <w:lang w:val="en-US"/>
        </w:rPr>
        <w:t xml:space="preserve"> following way</w:t>
      </w:r>
      <w:r w:rsidR="0099470F" w:rsidRPr="0003016D">
        <w:rPr>
          <w:rFonts w:ascii="Times New Roman" w:hAnsi="Times New Roman" w:cs="Times New Roman"/>
          <w:szCs w:val="24"/>
          <w:lang w:val="en-US"/>
        </w:rPr>
        <w:t>:</w:t>
      </w:r>
    </w:p>
    <w:p w14:paraId="1C023B93" w14:textId="77777777" w:rsidR="0099470F" w:rsidRPr="0003016D" w:rsidRDefault="0099470F" w:rsidP="00AC7E83">
      <w:pPr>
        <w:spacing w:line="360" w:lineRule="auto"/>
        <w:rPr>
          <w:rFonts w:ascii="Times New Roman" w:hAnsi="Times New Roman" w:cs="Times New Roman"/>
          <w:szCs w:val="24"/>
          <w:lang w:val="en-US"/>
        </w:rPr>
      </w:pPr>
    </w:p>
    <w:p w14:paraId="445EF58E" w14:textId="77777777" w:rsidR="004F3D14" w:rsidRPr="0003016D" w:rsidRDefault="0099470F" w:rsidP="00AC7E83">
      <w:pPr>
        <w:pStyle w:val="ListParagraph"/>
        <w:numPr>
          <w:ilvl w:val="0"/>
          <w:numId w:val="2"/>
        </w:numPr>
        <w:spacing w:line="360" w:lineRule="auto"/>
        <w:rPr>
          <w:rFonts w:ascii="Times New Roman" w:hAnsi="Times New Roman" w:cs="Times New Roman"/>
          <w:szCs w:val="24"/>
          <w:lang w:val="en-US"/>
        </w:rPr>
      </w:pPr>
      <w:r w:rsidRPr="0003016D">
        <w:rPr>
          <w:rFonts w:ascii="Times New Roman" w:hAnsi="Times New Roman" w:cs="Times New Roman"/>
          <w:szCs w:val="24"/>
          <w:lang w:val="en-US"/>
        </w:rPr>
        <w:t>(Smith 2018, personal communications)</w:t>
      </w:r>
    </w:p>
    <w:p w14:paraId="18EBF2BB" w14:textId="77777777" w:rsidR="004F3D14" w:rsidRPr="0003016D" w:rsidRDefault="004F3D14" w:rsidP="00AC7E83">
      <w:pPr>
        <w:spacing w:line="360" w:lineRule="auto"/>
        <w:rPr>
          <w:rFonts w:ascii="Times New Roman" w:hAnsi="Times New Roman" w:cs="Times New Roman"/>
          <w:szCs w:val="24"/>
          <w:lang w:val="en-US"/>
        </w:rPr>
      </w:pPr>
    </w:p>
    <w:p w14:paraId="4C46A7E4" w14:textId="77777777" w:rsidR="00571C66" w:rsidRPr="0003016D" w:rsidRDefault="004F3D14" w:rsidP="00AC7E83">
      <w:pPr>
        <w:spacing w:line="360" w:lineRule="auto"/>
        <w:rPr>
          <w:rFonts w:ascii="Times New Roman" w:hAnsi="Times New Roman" w:cs="Times New Roman"/>
          <w:szCs w:val="24"/>
          <w:lang w:val="en-US"/>
        </w:rPr>
      </w:pPr>
      <w:r w:rsidRPr="0003016D">
        <w:rPr>
          <w:rFonts w:ascii="Times New Roman" w:hAnsi="Times New Roman" w:cs="Times New Roman"/>
          <w:szCs w:val="24"/>
          <w:lang w:val="en-US"/>
        </w:rPr>
        <w:t>Citing a direct quote</w:t>
      </w:r>
      <w:r w:rsidR="00A66197" w:rsidRPr="0003016D">
        <w:rPr>
          <w:rFonts w:ascii="Times New Roman" w:hAnsi="Times New Roman" w:cs="Times New Roman"/>
          <w:szCs w:val="24"/>
          <w:lang w:val="en-US"/>
        </w:rPr>
        <w:t xml:space="preserve"> </w:t>
      </w:r>
      <w:r w:rsidRPr="0003016D">
        <w:rPr>
          <w:rFonts w:ascii="Times New Roman" w:hAnsi="Times New Roman" w:cs="Times New Roman"/>
          <w:szCs w:val="24"/>
          <w:lang w:val="en-US"/>
        </w:rPr>
        <w:t>is not recommended</w:t>
      </w:r>
      <w:r w:rsidR="00571C66" w:rsidRPr="0003016D">
        <w:rPr>
          <w:rFonts w:ascii="Times New Roman" w:hAnsi="Times New Roman" w:cs="Times New Roman"/>
          <w:szCs w:val="24"/>
          <w:lang w:val="en-US"/>
        </w:rPr>
        <w:t>, but if needed they are marked with double quotation marks:</w:t>
      </w:r>
    </w:p>
    <w:p w14:paraId="09320EA6" w14:textId="77777777" w:rsidR="00571C66" w:rsidRPr="0003016D" w:rsidRDefault="00571C66" w:rsidP="00AC7E83">
      <w:pPr>
        <w:spacing w:line="360" w:lineRule="auto"/>
        <w:rPr>
          <w:rFonts w:ascii="Times New Roman" w:hAnsi="Times New Roman" w:cs="Times New Roman"/>
          <w:szCs w:val="24"/>
          <w:lang w:val="en-US"/>
        </w:rPr>
      </w:pPr>
    </w:p>
    <w:p w14:paraId="220ECA69" w14:textId="77777777" w:rsidR="005B43D9" w:rsidRPr="0003016D" w:rsidRDefault="00571C66" w:rsidP="00AC7E83">
      <w:pPr>
        <w:pStyle w:val="ListParagraph"/>
        <w:numPr>
          <w:ilvl w:val="0"/>
          <w:numId w:val="2"/>
        </w:numPr>
        <w:spacing w:line="360" w:lineRule="auto"/>
        <w:rPr>
          <w:rFonts w:ascii="Times New Roman" w:hAnsi="Times New Roman" w:cs="Times New Roman"/>
          <w:szCs w:val="24"/>
          <w:lang w:val="en-US"/>
        </w:rPr>
      </w:pPr>
      <w:r w:rsidRPr="0003016D">
        <w:rPr>
          <w:rFonts w:ascii="Times New Roman" w:hAnsi="Times New Roman" w:cs="Times New Roman"/>
          <w:szCs w:val="24"/>
          <w:lang w:val="en-US"/>
        </w:rPr>
        <w:t>Smith (2018) states that the principles of coaxial stress are “imperfectly known and applied in modeling the thin skinned crustal deformation”</w:t>
      </w:r>
      <w:r w:rsidR="000550AC" w:rsidRPr="0003016D">
        <w:rPr>
          <w:rFonts w:ascii="Times New Roman" w:hAnsi="Times New Roman" w:cs="Times New Roman"/>
          <w:szCs w:val="24"/>
          <w:lang w:val="en-US"/>
        </w:rPr>
        <w:t>.</w:t>
      </w:r>
    </w:p>
    <w:p w14:paraId="3CE6156F" w14:textId="55F85A6E" w:rsidR="002D0357" w:rsidRPr="0003016D" w:rsidRDefault="005D5CC4" w:rsidP="00E44A1F">
      <w:pPr>
        <w:pStyle w:val="otsikko2"/>
      </w:pPr>
      <w:bookmarkStart w:id="9" w:name="_Toc83287023"/>
      <w:r w:rsidRPr="0003016D">
        <w:lastRenderedPageBreak/>
        <w:t>2.2. Figures, Tables and formulas</w:t>
      </w:r>
      <w:bookmarkEnd w:id="9"/>
    </w:p>
    <w:p w14:paraId="31907CF4" w14:textId="712F33A8" w:rsidR="002D0357" w:rsidRPr="0003016D" w:rsidRDefault="002D0357" w:rsidP="00AC7E83">
      <w:pPr>
        <w:spacing w:line="360" w:lineRule="auto"/>
        <w:jc w:val="both"/>
        <w:rPr>
          <w:rFonts w:ascii="Times New Roman" w:hAnsi="Times New Roman" w:cs="Times New Roman"/>
          <w:szCs w:val="24"/>
          <w:lang w:val="en-US"/>
        </w:rPr>
      </w:pPr>
    </w:p>
    <w:p w14:paraId="722B3238" w14:textId="392ECA4A" w:rsidR="001161C7" w:rsidRPr="0003016D" w:rsidRDefault="00885209" w:rsidP="00AC7E83">
      <w:pPr>
        <w:spacing w:line="360" w:lineRule="auto"/>
        <w:jc w:val="both"/>
        <w:rPr>
          <w:rFonts w:ascii="Times New Roman" w:hAnsi="Times New Roman" w:cs="Times New Roman"/>
          <w:szCs w:val="24"/>
          <w:lang w:val="en-US"/>
        </w:rPr>
      </w:pPr>
      <w:r w:rsidRPr="0003016D">
        <w:rPr>
          <w:rFonts w:ascii="Times New Roman" w:hAnsi="Times New Roman" w:cs="Times New Roman"/>
          <w:szCs w:val="24"/>
          <w:lang w:val="en-US"/>
        </w:rPr>
        <w:t>Figures</w:t>
      </w:r>
      <w:r w:rsidR="007613A8" w:rsidRPr="0003016D">
        <w:rPr>
          <w:rFonts w:ascii="Times New Roman" w:hAnsi="Times New Roman" w:cs="Times New Roman"/>
          <w:szCs w:val="24"/>
          <w:lang w:val="en-US"/>
        </w:rPr>
        <w:t xml:space="preserve"> and tables</w:t>
      </w:r>
      <w:r w:rsidRPr="0003016D">
        <w:rPr>
          <w:rFonts w:ascii="Times New Roman" w:hAnsi="Times New Roman" w:cs="Times New Roman"/>
          <w:szCs w:val="24"/>
          <w:lang w:val="en-US"/>
        </w:rPr>
        <w:t xml:space="preserve"> are important component of scientific writing as they serve a compact way to describe vast amounts of data and information.</w:t>
      </w:r>
      <w:r w:rsidR="001161C7" w:rsidRPr="0003016D">
        <w:rPr>
          <w:rFonts w:ascii="Times New Roman" w:hAnsi="Times New Roman" w:cs="Times New Roman"/>
          <w:szCs w:val="24"/>
          <w:lang w:val="en-US"/>
        </w:rPr>
        <w:t xml:space="preserve"> Figures</w:t>
      </w:r>
      <w:r w:rsidR="007613A8" w:rsidRPr="0003016D">
        <w:rPr>
          <w:rFonts w:ascii="Times New Roman" w:hAnsi="Times New Roman" w:cs="Times New Roman"/>
          <w:szCs w:val="24"/>
          <w:lang w:val="en-US"/>
        </w:rPr>
        <w:t xml:space="preserve"> and tables</w:t>
      </w:r>
      <w:r w:rsidR="001161C7" w:rsidRPr="0003016D">
        <w:rPr>
          <w:rFonts w:ascii="Times New Roman" w:hAnsi="Times New Roman" w:cs="Times New Roman"/>
          <w:szCs w:val="24"/>
          <w:lang w:val="en-US"/>
        </w:rPr>
        <w:t xml:space="preserve"> should be fast to read and easy to understand rather t</w:t>
      </w:r>
      <w:r w:rsidR="00482A90" w:rsidRPr="0003016D">
        <w:rPr>
          <w:rFonts w:ascii="Times New Roman" w:hAnsi="Times New Roman" w:cs="Times New Roman"/>
          <w:szCs w:val="24"/>
          <w:lang w:val="en-US"/>
        </w:rPr>
        <w:t>han having huge amounts of information. They should n</w:t>
      </w:r>
      <w:r w:rsidR="001161C7" w:rsidRPr="0003016D">
        <w:rPr>
          <w:rFonts w:ascii="Times New Roman" w:hAnsi="Times New Roman" w:cs="Times New Roman"/>
          <w:szCs w:val="24"/>
          <w:lang w:val="en-US"/>
        </w:rPr>
        <w:t xml:space="preserve">ever include information that </w:t>
      </w:r>
      <w:r w:rsidR="009D0B37" w:rsidRPr="0003016D">
        <w:rPr>
          <w:rFonts w:ascii="Times New Roman" w:hAnsi="Times New Roman" w:cs="Times New Roman"/>
          <w:szCs w:val="24"/>
          <w:lang w:val="en-US"/>
        </w:rPr>
        <w:t>is not presented or discussed in</w:t>
      </w:r>
      <w:r w:rsidR="001161C7" w:rsidRPr="0003016D">
        <w:rPr>
          <w:rFonts w:ascii="Times New Roman" w:hAnsi="Times New Roman" w:cs="Times New Roman"/>
          <w:szCs w:val="24"/>
          <w:lang w:val="en-US"/>
        </w:rPr>
        <w:t xml:space="preserve"> the body text.</w:t>
      </w:r>
    </w:p>
    <w:p w14:paraId="4DA78DD8" w14:textId="77777777" w:rsidR="001161C7" w:rsidRPr="0003016D" w:rsidRDefault="001161C7" w:rsidP="00AC7E83">
      <w:pPr>
        <w:spacing w:line="360" w:lineRule="auto"/>
        <w:jc w:val="both"/>
        <w:rPr>
          <w:rFonts w:ascii="Times New Roman" w:hAnsi="Times New Roman" w:cs="Times New Roman"/>
          <w:szCs w:val="24"/>
          <w:lang w:val="en-US"/>
        </w:rPr>
      </w:pPr>
    </w:p>
    <w:p w14:paraId="26CBA62A" w14:textId="49E3B9CF" w:rsidR="00885209" w:rsidRPr="0003016D" w:rsidRDefault="001161C7" w:rsidP="00AC7E83">
      <w:pPr>
        <w:spacing w:line="360" w:lineRule="auto"/>
        <w:jc w:val="both"/>
        <w:rPr>
          <w:rFonts w:ascii="Times New Roman" w:hAnsi="Times New Roman" w:cs="Times New Roman"/>
          <w:szCs w:val="24"/>
          <w:lang w:val="en-US"/>
        </w:rPr>
      </w:pPr>
      <w:r w:rsidRPr="0003016D">
        <w:rPr>
          <w:rFonts w:ascii="Times New Roman" w:hAnsi="Times New Roman" w:cs="Times New Roman"/>
          <w:szCs w:val="24"/>
          <w:lang w:val="en-US"/>
        </w:rPr>
        <w:t>Figures</w:t>
      </w:r>
      <w:r w:rsidR="007613A8" w:rsidRPr="0003016D">
        <w:rPr>
          <w:rFonts w:ascii="Times New Roman" w:hAnsi="Times New Roman" w:cs="Times New Roman"/>
          <w:szCs w:val="24"/>
          <w:lang w:val="en-US"/>
        </w:rPr>
        <w:t xml:space="preserve"> and tables</w:t>
      </w:r>
      <w:r w:rsidRPr="0003016D">
        <w:rPr>
          <w:rFonts w:ascii="Times New Roman" w:hAnsi="Times New Roman" w:cs="Times New Roman"/>
          <w:szCs w:val="24"/>
          <w:lang w:val="en-US"/>
        </w:rPr>
        <w:t xml:space="preserve"> are</w:t>
      </w:r>
      <w:r w:rsidR="00857E21" w:rsidRPr="0003016D">
        <w:rPr>
          <w:rFonts w:ascii="Times New Roman" w:hAnsi="Times New Roman" w:cs="Times New Roman"/>
          <w:szCs w:val="24"/>
          <w:lang w:val="en-US"/>
        </w:rPr>
        <w:t xml:space="preserve"> numbered</w:t>
      </w:r>
      <w:r w:rsidRPr="0003016D">
        <w:rPr>
          <w:rFonts w:ascii="Times New Roman" w:hAnsi="Times New Roman" w:cs="Times New Roman"/>
          <w:szCs w:val="24"/>
          <w:lang w:val="en-US"/>
        </w:rPr>
        <w:t xml:space="preserve"> with continuous Arabic numbers </w:t>
      </w:r>
      <w:r w:rsidR="00857E21" w:rsidRPr="0003016D">
        <w:rPr>
          <w:rFonts w:ascii="Times New Roman" w:hAnsi="Times New Roman" w:cs="Times New Roman"/>
          <w:szCs w:val="24"/>
          <w:lang w:val="en-US"/>
        </w:rPr>
        <w:t xml:space="preserve">and they </w:t>
      </w:r>
      <w:r w:rsidR="00A70E0E" w:rsidRPr="0003016D">
        <w:rPr>
          <w:rFonts w:ascii="Times New Roman" w:hAnsi="Times New Roman" w:cs="Times New Roman"/>
          <w:szCs w:val="24"/>
          <w:lang w:val="en-US"/>
        </w:rPr>
        <w:t>should be presented and referenced</w:t>
      </w:r>
      <w:r w:rsidR="00857E21" w:rsidRPr="0003016D">
        <w:rPr>
          <w:rFonts w:ascii="Times New Roman" w:hAnsi="Times New Roman" w:cs="Times New Roman"/>
          <w:szCs w:val="24"/>
          <w:lang w:val="en-US"/>
        </w:rPr>
        <w:t xml:space="preserve"> within the text accordingly (i.e.</w:t>
      </w:r>
      <w:r w:rsidR="008E12E1" w:rsidRPr="0003016D">
        <w:rPr>
          <w:rFonts w:ascii="Times New Roman" w:hAnsi="Times New Roman" w:cs="Times New Roman"/>
          <w:szCs w:val="24"/>
          <w:lang w:val="en-US"/>
        </w:rPr>
        <w:t xml:space="preserve"> f</w:t>
      </w:r>
      <w:r w:rsidR="00857E21" w:rsidRPr="0003016D">
        <w:rPr>
          <w:rFonts w:ascii="Times New Roman" w:hAnsi="Times New Roman" w:cs="Times New Roman"/>
          <w:szCs w:val="24"/>
          <w:lang w:val="en-US"/>
        </w:rPr>
        <w:t xml:space="preserve">irst figure appearing in the text is </w:t>
      </w:r>
      <w:r w:rsidR="008E12E1" w:rsidRPr="0003016D">
        <w:rPr>
          <w:rFonts w:ascii="Times New Roman" w:hAnsi="Times New Roman" w:cs="Times New Roman"/>
          <w:szCs w:val="24"/>
          <w:lang w:val="en-US"/>
        </w:rPr>
        <w:t>F</w:t>
      </w:r>
      <w:r w:rsidR="00857E21" w:rsidRPr="0003016D">
        <w:rPr>
          <w:rFonts w:ascii="Times New Roman" w:hAnsi="Times New Roman" w:cs="Times New Roman"/>
          <w:szCs w:val="24"/>
          <w:lang w:val="en-US"/>
        </w:rPr>
        <w:t>igure 1</w:t>
      </w:r>
      <w:r w:rsidR="007613A8" w:rsidRPr="0003016D">
        <w:rPr>
          <w:rFonts w:ascii="Times New Roman" w:hAnsi="Times New Roman" w:cs="Times New Roman"/>
          <w:szCs w:val="24"/>
          <w:lang w:val="en-US"/>
        </w:rPr>
        <w:t xml:space="preserve"> and first table is Table 1</w:t>
      </w:r>
      <w:r w:rsidR="002D2720" w:rsidRPr="0003016D">
        <w:rPr>
          <w:rFonts w:ascii="Times New Roman" w:hAnsi="Times New Roman" w:cs="Times New Roman"/>
          <w:szCs w:val="24"/>
          <w:lang w:val="en-US"/>
        </w:rPr>
        <w:t xml:space="preserve"> (</w:t>
      </w:r>
      <w:r w:rsidR="00A70E0E" w:rsidRPr="0003016D">
        <w:rPr>
          <w:rFonts w:ascii="Times New Roman" w:hAnsi="Times New Roman" w:cs="Times New Roman"/>
          <w:szCs w:val="24"/>
          <w:lang w:val="en-US"/>
        </w:rPr>
        <w:t>written with the capital letter</w:t>
      </w:r>
      <w:r w:rsidR="00857E21" w:rsidRPr="0003016D">
        <w:rPr>
          <w:rFonts w:ascii="Times New Roman" w:hAnsi="Times New Roman" w:cs="Times New Roman"/>
          <w:szCs w:val="24"/>
          <w:lang w:val="en-US"/>
        </w:rPr>
        <w:t>)</w:t>
      </w:r>
      <w:r w:rsidR="008E12E1" w:rsidRPr="0003016D">
        <w:rPr>
          <w:rFonts w:ascii="Times New Roman" w:hAnsi="Times New Roman" w:cs="Times New Roman"/>
          <w:szCs w:val="24"/>
          <w:lang w:val="en-US"/>
        </w:rPr>
        <w:t>.</w:t>
      </w:r>
      <w:r w:rsidR="00857E21" w:rsidRPr="0003016D">
        <w:rPr>
          <w:rFonts w:ascii="Times New Roman" w:hAnsi="Times New Roman" w:cs="Times New Roman"/>
          <w:szCs w:val="24"/>
          <w:lang w:val="en-US"/>
        </w:rPr>
        <w:t xml:space="preserve"> Figure</w:t>
      </w:r>
      <w:r w:rsidR="00482A90" w:rsidRPr="0003016D">
        <w:rPr>
          <w:rFonts w:ascii="Times New Roman" w:hAnsi="Times New Roman" w:cs="Times New Roman"/>
          <w:szCs w:val="24"/>
          <w:lang w:val="en-US"/>
        </w:rPr>
        <w:t>s</w:t>
      </w:r>
      <w:r w:rsidR="007613A8" w:rsidRPr="0003016D">
        <w:rPr>
          <w:rFonts w:ascii="Times New Roman" w:hAnsi="Times New Roman" w:cs="Times New Roman"/>
          <w:szCs w:val="24"/>
          <w:lang w:val="en-US"/>
        </w:rPr>
        <w:t xml:space="preserve"> and tables</w:t>
      </w:r>
      <w:r w:rsidR="00857E21" w:rsidRPr="0003016D">
        <w:rPr>
          <w:rFonts w:ascii="Times New Roman" w:hAnsi="Times New Roman" w:cs="Times New Roman"/>
          <w:szCs w:val="24"/>
          <w:lang w:val="en-US"/>
        </w:rPr>
        <w:t xml:space="preserve"> should be located immediately after the paragraph where the figure is referenced. The fonts and symbols used in</w:t>
      </w:r>
      <w:r w:rsidR="002D2720" w:rsidRPr="0003016D">
        <w:rPr>
          <w:rFonts w:ascii="Times New Roman" w:hAnsi="Times New Roman" w:cs="Times New Roman"/>
          <w:szCs w:val="24"/>
          <w:lang w:val="en-US"/>
        </w:rPr>
        <w:t xml:space="preserve"> the</w:t>
      </w:r>
      <w:r w:rsidR="00857E21" w:rsidRPr="0003016D">
        <w:rPr>
          <w:rFonts w:ascii="Times New Roman" w:hAnsi="Times New Roman" w:cs="Times New Roman"/>
          <w:szCs w:val="24"/>
          <w:lang w:val="en-US"/>
        </w:rPr>
        <w:t xml:space="preserve"> figure</w:t>
      </w:r>
      <w:r w:rsidR="002D2720" w:rsidRPr="0003016D">
        <w:rPr>
          <w:rFonts w:ascii="Times New Roman" w:hAnsi="Times New Roman" w:cs="Times New Roman"/>
          <w:szCs w:val="24"/>
          <w:lang w:val="en-US"/>
        </w:rPr>
        <w:t>s</w:t>
      </w:r>
      <w:r w:rsidR="007613A8" w:rsidRPr="0003016D">
        <w:rPr>
          <w:rFonts w:ascii="Times New Roman" w:hAnsi="Times New Roman" w:cs="Times New Roman"/>
          <w:szCs w:val="24"/>
          <w:lang w:val="en-US"/>
        </w:rPr>
        <w:t xml:space="preserve"> and tables</w:t>
      </w:r>
      <w:r w:rsidR="00482A90" w:rsidRPr="0003016D">
        <w:rPr>
          <w:rFonts w:ascii="Times New Roman" w:hAnsi="Times New Roman" w:cs="Times New Roman"/>
          <w:szCs w:val="24"/>
          <w:lang w:val="en-US"/>
        </w:rPr>
        <w:t xml:space="preserve"> should be clear and large</w:t>
      </w:r>
      <w:r w:rsidR="00857E21" w:rsidRPr="0003016D">
        <w:rPr>
          <w:rFonts w:ascii="Times New Roman" w:hAnsi="Times New Roman" w:cs="Times New Roman"/>
          <w:szCs w:val="24"/>
          <w:lang w:val="en-US"/>
        </w:rPr>
        <w:t xml:space="preserve"> enough</w:t>
      </w:r>
      <w:r w:rsidR="00A70E0E" w:rsidRPr="0003016D">
        <w:rPr>
          <w:rFonts w:ascii="Times New Roman" w:hAnsi="Times New Roman" w:cs="Times New Roman"/>
          <w:szCs w:val="24"/>
          <w:lang w:val="en-US"/>
        </w:rPr>
        <w:t xml:space="preserve"> to be red</w:t>
      </w:r>
      <w:r w:rsidR="00857E21" w:rsidRPr="0003016D">
        <w:rPr>
          <w:rFonts w:ascii="Times New Roman" w:hAnsi="Times New Roman" w:cs="Times New Roman"/>
          <w:szCs w:val="24"/>
          <w:lang w:val="en-US"/>
        </w:rPr>
        <w:t xml:space="preserve">. Lower limit of font and symbol size is 1 mm, but at least 1.5 mm is recommended. </w:t>
      </w:r>
      <w:r w:rsidR="00F663A1" w:rsidRPr="0003016D">
        <w:rPr>
          <w:rFonts w:ascii="Times New Roman" w:hAnsi="Times New Roman" w:cs="Times New Roman"/>
          <w:szCs w:val="24"/>
          <w:lang w:val="en-US"/>
        </w:rPr>
        <w:t>Coherent style of symbol, line and text style should be used throughout the figures</w:t>
      </w:r>
      <w:r w:rsidR="007613A8" w:rsidRPr="0003016D">
        <w:rPr>
          <w:rFonts w:ascii="Times New Roman" w:hAnsi="Times New Roman" w:cs="Times New Roman"/>
          <w:szCs w:val="24"/>
          <w:lang w:val="en-US"/>
        </w:rPr>
        <w:t xml:space="preserve"> and tables</w:t>
      </w:r>
      <w:r w:rsidR="00F663A1" w:rsidRPr="0003016D">
        <w:rPr>
          <w:rFonts w:ascii="Times New Roman" w:hAnsi="Times New Roman" w:cs="Times New Roman"/>
          <w:szCs w:val="24"/>
          <w:lang w:val="en-US"/>
        </w:rPr>
        <w:t xml:space="preserve"> (e.g. all the diagrams should be drawn with the same line thicknesses,</w:t>
      </w:r>
      <w:r w:rsidR="00A70E0E" w:rsidRPr="0003016D">
        <w:rPr>
          <w:rFonts w:ascii="Times New Roman" w:hAnsi="Times New Roman" w:cs="Times New Roman"/>
          <w:szCs w:val="24"/>
          <w:lang w:val="en-US"/>
        </w:rPr>
        <w:t xml:space="preserve"> and</w:t>
      </w:r>
      <w:r w:rsidR="00482A90" w:rsidRPr="0003016D">
        <w:rPr>
          <w:rFonts w:ascii="Times New Roman" w:hAnsi="Times New Roman" w:cs="Times New Roman"/>
          <w:szCs w:val="24"/>
          <w:lang w:val="en-US"/>
        </w:rPr>
        <w:t xml:space="preserve"> the </w:t>
      </w:r>
      <w:r w:rsidR="00F663A1" w:rsidRPr="0003016D">
        <w:rPr>
          <w:rFonts w:ascii="Times New Roman" w:hAnsi="Times New Roman" w:cs="Times New Roman"/>
          <w:szCs w:val="24"/>
          <w:lang w:val="en-US"/>
        </w:rPr>
        <w:t>same</w:t>
      </w:r>
      <w:r w:rsidR="00482A90" w:rsidRPr="0003016D">
        <w:rPr>
          <w:rFonts w:ascii="Times New Roman" w:hAnsi="Times New Roman" w:cs="Times New Roman"/>
          <w:szCs w:val="24"/>
          <w:lang w:val="en-US"/>
        </w:rPr>
        <w:t xml:space="preserve"> identification colors of different variables (e.g. rock t</w:t>
      </w:r>
      <w:r w:rsidR="00A70E0E" w:rsidRPr="0003016D">
        <w:rPr>
          <w:rFonts w:ascii="Times New Roman" w:hAnsi="Times New Roman" w:cs="Times New Roman"/>
          <w:szCs w:val="24"/>
          <w:lang w:val="en-US"/>
        </w:rPr>
        <w:t xml:space="preserve">ypes) should be used in all </w:t>
      </w:r>
      <w:r w:rsidR="00F663A1" w:rsidRPr="0003016D">
        <w:rPr>
          <w:rFonts w:ascii="Times New Roman" w:hAnsi="Times New Roman" w:cs="Times New Roman"/>
          <w:szCs w:val="24"/>
          <w:lang w:val="en-US"/>
        </w:rPr>
        <w:t>different figures etc.).</w:t>
      </w:r>
      <w:r w:rsidR="00857E21" w:rsidRPr="0003016D">
        <w:rPr>
          <w:rFonts w:ascii="Times New Roman" w:hAnsi="Times New Roman" w:cs="Times New Roman"/>
          <w:szCs w:val="24"/>
          <w:lang w:val="en-US"/>
        </w:rPr>
        <w:t xml:space="preserve"> </w:t>
      </w:r>
      <w:r w:rsidRPr="0003016D">
        <w:rPr>
          <w:rFonts w:ascii="Times New Roman" w:hAnsi="Times New Roman" w:cs="Times New Roman"/>
          <w:szCs w:val="24"/>
          <w:lang w:val="en-US"/>
        </w:rPr>
        <w:t xml:space="preserve"> </w:t>
      </w:r>
    </w:p>
    <w:p w14:paraId="56D4950C" w14:textId="77777777" w:rsidR="00885209" w:rsidRPr="0003016D" w:rsidRDefault="00885209" w:rsidP="00AC7E83">
      <w:pPr>
        <w:spacing w:line="360" w:lineRule="auto"/>
        <w:jc w:val="both"/>
        <w:rPr>
          <w:rFonts w:ascii="Times New Roman" w:hAnsi="Times New Roman" w:cs="Times New Roman"/>
          <w:szCs w:val="24"/>
          <w:lang w:val="en-US"/>
        </w:rPr>
      </w:pPr>
    </w:p>
    <w:p w14:paraId="165929EF" w14:textId="605A3EF0" w:rsidR="009D0B37" w:rsidRPr="0003016D" w:rsidRDefault="00253F23" w:rsidP="00AC7E83">
      <w:pPr>
        <w:spacing w:line="360" w:lineRule="auto"/>
        <w:jc w:val="both"/>
        <w:rPr>
          <w:rFonts w:ascii="Times New Roman" w:hAnsi="Times New Roman" w:cs="Times New Roman"/>
          <w:szCs w:val="24"/>
          <w:lang w:val="en-US"/>
        </w:rPr>
      </w:pPr>
      <w:r w:rsidRPr="0003016D">
        <w:rPr>
          <w:rFonts w:ascii="Times New Roman" w:hAnsi="Times New Roman" w:cs="Times New Roman"/>
          <w:szCs w:val="24"/>
          <w:lang w:val="en-US"/>
        </w:rPr>
        <w:t>Figure</w:t>
      </w:r>
      <w:r w:rsidR="007613A8" w:rsidRPr="0003016D">
        <w:rPr>
          <w:rFonts w:ascii="Times New Roman" w:hAnsi="Times New Roman" w:cs="Times New Roman"/>
          <w:szCs w:val="24"/>
          <w:lang w:val="en-US"/>
        </w:rPr>
        <w:t xml:space="preserve"> and table</w:t>
      </w:r>
      <w:r w:rsidRPr="0003016D">
        <w:rPr>
          <w:rFonts w:ascii="Times New Roman" w:hAnsi="Times New Roman" w:cs="Times New Roman"/>
          <w:szCs w:val="24"/>
          <w:lang w:val="en-US"/>
        </w:rPr>
        <w:t xml:space="preserve"> captions describes</w:t>
      </w:r>
      <w:r w:rsidR="00661C6E" w:rsidRPr="0003016D">
        <w:rPr>
          <w:rFonts w:ascii="Times New Roman" w:hAnsi="Times New Roman" w:cs="Times New Roman"/>
          <w:szCs w:val="24"/>
          <w:lang w:val="en-US"/>
        </w:rPr>
        <w:t xml:space="preserve"> sufficiently</w:t>
      </w:r>
      <w:r w:rsidRPr="0003016D">
        <w:rPr>
          <w:rFonts w:ascii="Times New Roman" w:hAnsi="Times New Roman" w:cs="Times New Roman"/>
          <w:szCs w:val="24"/>
          <w:lang w:val="en-US"/>
        </w:rPr>
        <w:t xml:space="preserve"> what is presented on the figure. </w:t>
      </w:r>
      <w:r w:rsidR="007613A8" w:rsidRPr="0003016D">
        <w:rPr>
          <w:rFonts w:ascii="Times New Roman" w:hAnsi="Times New Roman" w:cs="Times New Roman"/>
          <w:szCs w:val="24"/>
          <w:lang w:val="en-US"/>
        </w:rPr>
        <w:t>The</w:t>
      </w:r>
      <w:r w:rsidR="0084770F" w:rsidRPr="0003016D">
        <w:rPr>
          <w:rFonts w:ascii="Times New Roman" w:hAnsi="Times New Roman" w:cs="Times New Roman"/>
          <w:szCs w:val="24"/>
          <w:lang w:val="en-US"/>
        </w:rPr>
        <w:t xml:space="preserve"> captions are short but </w:t>
      </w:r>
      <w:r w:rsidRPr="0003016D">
        <w:rPr>
          <w:rFonts w:ascii="Times New Roman" w:hAnsi="Times New Roman" w:cs="Times New Roman"/>
          <w:szCs w:val="24"/>
          <w:lang w:val="en-US"/>
        </w:rPr>
        <w:t>succinct, however they should be descriptive enough that reader is able to u</w:t>
      </w:r>
      <w:r w:rsidR="00A70E0E" w:rsidRPr="0003016D">
        <w:rPr>
          <w:rFonts w:ascii="Times New Roman" w:hAnsi="Times New Roman" w:cs="Times New Roman"/>
          <w:szCs w:val="24"/>
          <w:lang w:val="en-US"/>
        </w:rPr>
        <w:t>nderstand everything presented</w:t>
      </w:r>
      <w:r w:rsidRPr="0003016D">
        <w:rPr>
          <w:rFonts w:ascii="Times New Roman" w:hAnsi="Times New Roman" w:cs="Times New Roman"/>
          <w:szCs w:val="24"/>
          <w:lang w:val="en-US"/>
        </w:rPr>
        <w:t xml:space="preserve"> on the figure</w:t>
      </w:r>
      <w:r w:rsidR="00A70E0E" w:rsidRPr="0003016D">
        <w:rPr>
          <w:rFonts w:ascii="Times New Roman" w:hAnsi="Times New Roman" w:cs="Times New Roman"/>
          <w:szCs w:val="24"/>
          <w:lang w:val="en-US"/>
        </w:rPr>
        <w:t xml:space="preserve"> or </w:t>
      </w:r>
      <w:r w:rsidR="007613A8" w:rsidRPr="0003016D">
        <w:rPr>
          <w:rFonts w:ascii="Times New Roman" w:hAnsi="Times New Roman" w:cs="Times New Roman"/>
          <w:szCs w:val="24"/>
          <w:lang w:val="en-US"/>
        </w:rPr>
        <w:t>table</w:t>
      </w:r>
      <w:r w:rsidRPr="0003016D">
        <w:rPr>
          <w:rFonts w:ascii="Times New Roman" w:hAnsi="Times New Roman" w:cs="Times New Roman"/>
          <w:szCs w:val="24"/>
          <w:lang w:val="en-US"/>
        </w:rPr>
        <w:t xml:space="preserve"> without going to the main </w:t>
      </w:r>
      <w:r w:rsidR="009D0B37" w:rsidRPr="0003016D">
        <w:rPr>
          <w:rFonts w:ascii="Times New Roman" w:hAnsi="Times New Roman" w:cs="Times New Roman"/>
          <w:szCs w:val="24"/>
          <w:lang w:val="en-US"/>
        </w:rPr>
        <w:t xml:space="preserve">text. </w:t>
      </w:r>
      <w:r w:rsidR="007613A8" w:rsidRPr="0003016D">
        <w:rPr>
          <w:rFonts w:ascii="Times New Roman" w:hAnsi="Times New Roman" w:cs="Times New Roman"/>
          <w:szCs w:val="24"/>
          <w:lang w:val="en-US"/>
        </w:rPr>
        <w:t>The c</w:t>
      </w:r>
      <w:r w:rsidR="0084770F" w:rsidRPr="0003016D">
        <w:rPr>
          <w:rFonts w:ascii="Times New Roman" w:hAnsi="Times New Roman" w:cs="Times New Roman"/>
          <w:szCs w:val="24"/>
          <w:lang w:val="en-US"/>
        </w:rPr>
        <w:t>aptions should be written with</w:t>
      </w:r>
      <w:r w:rsidRPr="0003016D">
        <w:rPr>
          <w:rFonts w:ascii="Times New Roman" w:hAnsi="Times New Roman" w:cs="Times New Roman"/>
          <w:szCs w:val="24"/>
          <w:lang w:val="en-US"/>
        </w:rPr>
        <w:t xml:space="preserve"> Aria</w:t>
      </w:r>
      <w:r w:rsidR="00661C6E" w:rsidRPr="0003016D">
        <w:rPr>
          <w:rFonts w:ascii="Times New Roman" w:hAnsi="Times New Roman" w:cs="Times New Roman"/>
          <w:szCs w:val="24"/>
          <w:lang w:val="en-US"/>
        </w:rPr>
        <w:t>l</w:t>
      </w:r>
      <w:r w:rsidRPr="0003016D">
        <w:rPr>
          <w:rFonts w:ascii="Times New Roman" w:hAnsi="Times New Roman" w:cs="Times New Roman"/>
          <w:szCs w:val="24"/>
          <w:lang w:val="en-US"/>
        </w:rPr>
        <w:t xml:space="preserve"> font</w:t>
      </w:r>
      <w:r w:rsidR="00661C6E" w:rsidRPr="0003016D">
        <w:rPr>
          <w:rFonts w:ascii="Times New Roman" w:hAnsi="Times New Roman" w:cs="Times New Roman"/>
          <w:szCs w:val="24"/>
          <w:lang w:val="en-US"/>
        </w:rPr>
        <w:t xml:space="preserve"> and</w:t>
      </w:r>
      <w:r w:rsidRPr="0003016D">
        <w:rPr>
          <w:rFonts w:ascii="Times New Roman" w:hAnsi="Times New Roman" w:cs="Times New Roman"/>
          <w:szCs w:val="24"/>
          <w:lang w:val="en-US"/>
        </w:rPr>
        <w:t xml:space="preserve"> size 9</w:t>
      </w:r>
      <w:r w:rsidR="0084770F" w:rsidRPr="0003016D">
        <w:rPr>
          <w:rFonts w:ascii="Times New Roman" w:hAnsi="Times New Roman" w:cs="Times New Roman"/>
          <w:szCs w:val="24"/>
          <w:lang w:val="en-US"/>
        </w:rPr>
        <w:t>.</w:t>
      </w:r>
      <w:r w:rsidRPr="0003016D">
        <w:rPr>
          <w:rFonts w:ascii="Times New Roman" w:hAnsi="Times New Roman" w:cs="Times New Roman"/>
          <w:szCs w:val="24"/>
          <w:lang w:val="en-US"/>
        </w:rPr>
        <w:t xml:space="preserve"> </w:t>
      </w:r>
    </w:p>
    <w:p w14:paraId="1323A6D1" w14:textId="77777777" w:rsidR="009D0B37" w:rsidRPr="0003016D" w:rsidRDefault="009D0B37" w:rsidP="00AC7E83">
      <w:pPr>
        <w:spacing w:line="360" w:lineRule="auto"/>
        <w:jc w:val="both"/>
        <w:rPr>
          <w:rFonts w:ascii="Times New Roman" w:hAnsi="Times New Roman" w:cs="Times New Roman"/>
          <w:szCs w:val="24"/>
          <w:lang w:val="en-US"/>
        </w:rPr>
      </w:pPr>
    </w:p>
    <w:p w14:paraId="59FA691D" w14:textId="03B33414" w:rsidR="007613A8" w:rsidRPr="0003016D" w:rsidRDefault="00A5431E" w:rsidP="00AC7E83">
      <w:pPr>
        <w:spacing w:line="360" w:lineRule="auto"/>
        <w:jc w:val="both"/>
        <w:rPr>
          <w:rFonts w:ascii="Times New Roman" w:hAnsi="Times New Roman" w:cs="Times New Roman"/>
          <w:szCs w:val="24"/>
          <w:lang w:val="en-US"/>
        </w:rPr>
      </w:pPr>
      <w:r w:rsidRPr="0003016D">
        <w:rPr>
          <w:rFonts w:ascii="Times New Roman" w:hAnsi="Times New Roman" w:cs="Times New Roman"/>
          <w:szCs w:val="24"/>
          <w:lang w:val="en-US"/>
        </w:rPr>
        <w:t xml:space="preserve">Permissions are always needed when borrowing copyrighted graphic </w:t>
      </w:r>
      <w:r w:rsidR="002464B2" w:rsidRPr="0003016D">
        <w:rPr>
          <w:rFonts w:ascii="Times New Roman" w:hAnsi="Times New Roman" w:cs="Times New Roman"/>
          <w:szCs w:val="24"/>
          <w:lang w:val="en-US"/>
        </w:rPr>
        <w:t>artwork</w:t>
      </w:r>
      <w:r w:rsidRPr="0003016D">
        <w:rPr>
          <w:rFonts w:ascii="Times New Roman" w:hAnsi="Times New Roman" w:cs="Times New Roman"/>
          <w:szCs w:val="24"/>
          <w:lang w:val="en-US"/>
        </w:rPr>
        <w:t xml:space="preserve"> (e.g. map, figure or other illustration). Usually, the copyrights of published graphic </w:t>
      </w:r>
      <w:r w:rsidR="002464B2" w:rsidRPr="0003016D">
        <w:rPr>
          <w:rFonts w:ascii="Times New Roman" w:hAnsi="Times New Roman" w:cs="Times New Roman"/>
          <w:szCs w:val="24"/>
          <w:lang w:val="en-US"/>
        </w:rPr>
        <w:t>artwork</w:t>
      </w:r>
      <w:r w:rsidRPr="0003016D">
        <w:rPr>
          <w:rFonts w:ascii="Times New Roman" w:hAnsi="Times New Roman" w:cs="Times New Roman"/>
          <w:szCs w:val="24"/>
          <w:lang w:val="en-US"/>
        </w:rPr>
        <w:t xml:space="preserve"> are reserved to the publisher who often inform the regulations of using their graphic </w:t>
      </w:r>
      <w:r w:rsidR="002464B2" w:rsidRPr="0003016D">
        <w:rPr>
          <w:rFonts w:ascii="Times New Roman" w:hAnsi="Times New Roman" w:cs="Times New Roman"/>
          <w:szCs w:val="24"/>
          <w:lang w:val="en-US"/>
        </w:rPr>
        <w:t>artwork</w:t>
      </w:r>
      <w:r w:rsidRPr="0003016D">
        <w:rPr>
          <w:rFonts w:ascii="Times New Roman" w:hAnsi="Times New Roman" w:cs="Times New Roman"/>
          <w:szCs w:val="24"/>
          <w:lang w:val="en-US"/>
        </w:rPr>
        <w:t xml:space="preserve"> on their web pages.</w:t>
      </w:r>
      <w:r w:rsidR="002464B2" w:rsidRPr="0003016D">
        <w:rPr>
          <w:rFonts w:ascii="Times New Roman" w:hAnsi="Times New Roman" w:cs="Times New Roman"/>
          <w:szCs w:val="24"/>
          <w:lang w:val="en-US"/>
        </w:rPr>
        <w:t xml:space="preserve"> If the original graphic artwork is somehow modified</w:t>
      </w:r>
      <w:r w:rsidR="00A70E0E" w:rsidRPr="0003016D">
        <w:rPr>
          <w:rFonts w:ascii="Times New Roman" w:hAnsi="Times New Roman" w:cs="Times New Roman"/>
          <w:szCs w:val="24"/>
          <w:lang w:val="en-US"/>
        </w:rPr>
        <w:t xml:space="preserve"> in</w:t>
      </w:r>
      <w:r w:rsidR="00747A83" w:rsidRPr="0003016D">
        <w:rPr>
          <w:rFonts w:ascii="Times New Roman" w:hAnsi="Times New Roman" w:cs="Times New Roman"/>
          <w:szCs w:val="24"/>
          <w:lang w:val="en-US"/>
        </w:rPr>
        <w:t xml:space="preserve"> your </w:t>
      </w:r>
      <w:r w:rsidR="000B307A" w:rsidRPr="0003016D">
        <w:rPr>
          <w:rFonts w:ascii="Times New Roman" w:hAnsi="Times New Roman" w:cs="Times New Roman"/>
          <w:szCs w:val="24"/>
          <w:lang w:val="en-US"/>
        </w:rPr>
        <w:t>own</w:t>
      </w:r>
      <w:r w:rsidR="00747A83" w:rsidRPr="0003016D">
        <w:rPr>
          <w:rFonts w:ascii="Times New Roman" w:hAnsi="Times New Roman" w:cs="Times New Roman"/>
          <w:szCs w:val="24"/>
          <w:lang w:val="en-US"/>
        </w:rPr>
        <w:t xml:space="preserve"> work</w:t>
      </w:r>
      <w:r w:rsidR="002464B2" w:rsidRPr="0003016D">
        <w:rPr>
          <w:rFonts w:ascii="Times New Roman" w:hAnsi="Times New Roman" w:cs="Times New Roman"/>
          <w:szCs w:val="24"/>
          <w:lang w:val="en-US"/>
        </w:rPr>
        <w:t>, a</w:t>
      </w:r>
      <w:r w:rsidR="00747A83" w:rsidRPr="0003016D">
        <w:rPr>
          <w:rFonts w:ascii="Times New Roman" w:hAnsi="Times New Roman" w:cs="Times New Roman"/>
          <w:szCs w:val="24"/>
          <w:lang w:val="en-US"/>
        </w:rPr>
        <w:t>s it is often necessary</w:t>
      </w:r>
      <w:r w:rsidR="00A70E0E" w:rsidRPr="0003016D">
        <w:rPr>
          <w:rFonts w:ascii="Times New Roman" w:hAnsi="Times New Roman" w:cs="Times New Roman"/>
          <w:szCs w:val="24"/>
          <w:lang w:val="en-US"/>
        </w:rPr>
        <w:t>, it should be informed in the reference (see Fig. 1</w:t>
      </w:r>
      <w:r w:rsidR="002464B2" w:rsidRPr="0003016D">
        <w:rPr>
          <w:rFonts w:ascii="Times New Roman" w:hAnsi="Times New Roman" w:cs="Times New Roman"/>
          <w:szCs w:val="24"/>
          <w:lang w:val="en-US"/>
        </w:rPr>
        <w:t>).</w:t>
      </w:r>
      <w:r w:rsidR="00482A90" w:rsidRPr="0003016D">
        <w:rPr>
          <w:rFonts w:ascii="Times New Roman" w:hAnsi="Times New Roman" w:cs="Times New Roman"/>
          <w:szCs w:val="24"/>
          <w:lang w:val="en-US"/>
        </w:rPr>
        <w:t xml:space="preserve"> Resizing often blurs the illustrations, so</w:t>
      </w:r>
      <w:r w:rsidR="002464B2" w:rsidRPr="0003016D">
        <w:rPr>
          <w:rFonts w:ascii="Times New Roman" w:hAnsi="Times New Roman" w:cs="Times New Roman"/>
          <w:szCs w:val="24"/>
          <w:lang w:val="en-US"/>
        </w:rPr>
        <w:t xml:space="preserve"> </w:t>
      </w:r>
      <w:r w:rsidR="00482A90" w:rsidRPr="0003016D">
        <w:rPr>
          <w:rFonts w:ascii="Times New Roman" w:hAnsi="Times New Roman" w:cs="Times New Roman"/>
          <w:szCs w:val="24"/>
          <w:lang w:val="en-US"/>
        </w:rPr>
        <w:t>m</w:t>
      </w:r>
      <w:r w:rsidR="00EA3C67" w:rsidRPr="0003016D">
        <w:rPr>
          <w:rFonts w:ascii="Times New Roman" w:hAnsi="Times New Roman" w:cs="Times New Roman"/>
          <w:szCs w:val="24"/>
          <w:lang w:val="en-US"/>
        </w:rPr>
        <w:t xml:space="preserve">ake sure when borrowing the original </w:t>
      </w:r>
      <w:r w:rsidR="00482A90" w:rsidRPr="0003016D">
        <w:rPr>
          <w:rFonts w:ascii="Times New Roman" w:hAnsi="Times New Roman" w:cs="Times New Roman"/>
          <w:szCs w:val="24"/>
          <w:lang w:val="en-US"/>
        </w:rPr>
        <w:t>art</w:t>
      </w:r>
      <w:r w:rsidR="00EA3C67" w:rsidRPr="0003016D">
        <w:rPr>
          <w:rFonts w:ascii="Times New Roman" w:hAnsi="Times New Roman" w:cs="Times New Roman"/>
          <w:szCs w:val="24"/>
          <w:lang w:val="en-US"/>
        </w:rPr>
        <w:t>work that all graphics including text and symbols a</w:t>
      </w:r>
      <w:r w:rsidR="00482A90" w:rsidRPr="0003016D">
        <w:rPr>
          <w:rFonts w:ascii="Times New Roman" w:hAnsi="Times New Roman" w:cs="Times New Roman"/>
          <w:szCs w:val="24"/>
          <w:lang w:val="en-US"/>
        </w:rPr>
        <w:t>re clear and easily recognized. This usually requires modification of the text and symbols (relative size or colors</w:t>
      </w:r>
      <w:r w:rsidR="000B307A" w:rsidRPr="0003016D">
        <w:rPr>
          <w:rFonts w:ascii="Times New Roman" w:hAnsi="Times New Roman" w:cs="Times New Roman"/>
          <w:szCs w:val="24"/>
          <w:lang w:val="en-US"/>
        </w:rPr>
        <w:t>) which</w:t>
      </w:r>
      <w:r w:rsidR="00482A90" w:rsidRPr="0003016D">
        <w:rPr>
          <w:rFonts w:ascii="Times New Roman" w:hAnsi="Times New Roman" w:cs="Times New Roman"/>
          <w:szCs w:val="24"/>
          <w:lang w:val="en-US"/>
        </w:rPr>
        <w:t xml:space="preserve"> means that the artwork is not representing the original anymore and</w:t>
      </w:r>
      <w:r w:rsidR="000B307A" w:rsidRPr="0003016D">
        <w:rPr>
          <w:rFonts w:ascii="Times New Roman" w:hAnsi="Times New Roman" w:cs="Times New Roman"/>
          <w:szCs w:val="24"/>
          <w:lang w:val="en-US"/>
        </w:rPr>
        <w:t xml:space="preserve"> it</w:t>
      </w:r>
      <w:r w:rsidR="00482A90" w:rsidRPr="0003016D">
        <w:rPr>
          <w:rFonts w:ascii="Times New Roman" w:hAnsi="Times New Roman" w:cs="Times New Roman"/>
          <w:szCs w:val="24"/>
          <w:lang w:val="en-US"/>
        </w:rPr>
        <w:t xml:space="preserve"> should be referred as the modified image.</w:t>
      </w:r>
    </w:p>
    <w:p w14:paraId="1EE7C907" w14:textId="381672A8" w:rsidR="007613A8" w:rsidRPr="0003016D" w:rsidRDefault="007613A8" w:rsidP="00AC7E83">
      <w:pPr>
        <w:spacing w:line="360" w:lineRule="auto"/>
        <w:jc w:val="both"/>
        <w:rPr>
          <w:rFonts w:ascii="Times New Roman" w:hAnsi="Times New Roman" w:cs="Times New Roman"/>
          <w:szCs w:val="24"/>
          <w:lang w:val="en-US"/>
        </w:rPr>
      </w:pPr>
    </w:p>
    <w:p w14:paraId="64EAD466" w14:textId="1ED0D956" w:rsidR="007613A8" w:rsidRPr="0003016D" w:rsidRDefault="007613A8" w:rsidP="00AC7E83">
      <w:pPr>
        <w:pStyle w:val="otsikko3"/>
        <w:rPr>
          <w:rFonts w:ascii="Times New Roman" w:hAnsi="Times New Roman" w:cs="Times New Roman"/>
          <w:lang w:val="en-US"/>
        </w:rPr>
      </w:pPr>
      <w:bookmarkStart w:id="10" w:name="_Toc83287024"/>
      <w:r w:rsidRPr="0003016D">
        <w:rPr>
          <w:rFonts w:ascii="Times New Roman" w:hAnsi="Times New Roman" w:cs="Times New Roman"/>
          <w:lang w:val="en-US"/>
        </w:rPr>
        <w:lastRenderedPageBreak/>
        <w:t>2.2.1. Example of correctly structured figure</w:t>
      </w:r>
      <w:bookmarkEnd w:id="10"/>
    </w:p>
    <w:p w14:paraId="3FF36D34" w14:textId="5C3AC14E" w:rsidR="00D544E3" w:rsidRPr="0003016D" w:rsidRDefault="00D544E3" w:rsidP="00AC7E83">
      <w:pPr>
        <w:spacing w:line="360" w:lineRule="auto"/>
        <w:jc w:val="both"/>
        <w:rPr>
          <w:rFonts w:ascii="Times New Roman" w:hAnsi="Times New Roman" w:cs="Times New Roman"/>
          <w:szCs w:val="24"/>
          <w:lang w:val="en-US"/>
        </w:rPr>
      </w:pPr>
    </w:p>
    <w:p w14:paraId="5516B0C4" w14:textId="0EBDC75E" w:rsidR="007613A8" w:rsidRPr="0003016D" w:rsidRDefault="007613A8" w:rsidP="00AC7E83">
      <w:pPr>
        <w:spacing w:line="360" w:lineRule="auto"/>
        <w:jc w:val="both"/>
        <w:rPr>
          <w:rFonts w:ascii="Times New Roman" w:hAnsi="Times New Roman" w:cs="Times New Roman"/>
          <w:szCs w:val="24"/>
          <w:lang w:val="en-US"/>
        </w:rPr>
      </w:pPr>
      <w:r w:rsidRPr="0003016D">
        <w:rPr>
          <w:rFonts w:ascii="Times New Roman" w:hAnsi="Times New Roman" w:cs="Times New Roman"/>
          <w:szCs w:val="24"/>
          <w:lang w:val="en-US"/>
        </w:rPr>
        <w:t>Figure</w:t>
      </w:r>
      <w:r w:rsidR="00A70E0E" w:rsidRPr="0003016D">
        <w:rPr>
          <w:rFonts w:ascii="Times New Roman" w:hAnsi="Times New Roman" w:cs="Times New Roman"/>
          <w:szCs w:val="24"/>
          <w:lang w:val="en-US"/>
        </w:rPr>
        <w:t>s should</w:t>
      </w:r>
      <w:r w:rsidRPr="0003016D">
        <w:rPr>
          <w:rFonts w:ascii="Times New Roman" w:hAnsi="Times New Roman" w:cs="Times New Roman"/>
          <w:szCs w:val="24"/>
          <w:lang w:val="en-US"/>
        </w:rPr>
        <w:t xml:space="preserve"> not </w:t>
      </w:r>
      <w:r w:rsidR="00A70E0E" w:rsidRPr="0003016D">
        <w:rPr>
          <w:rFonts w:ascii="Times New Roman" w:hAnsi="Times New Roman" w:cs="Times New Roman"/>
          <w:szCs w:val="24"/>
          <w:lang w:val="en-US"/>
        </w:rPr>
        <w:t xml:space="preserve">be </w:t>
      </w:r>
      <w:r w:rsidRPr="0003016D">
        <w:rPr>
          <w:rFonts w:ascii="Times New Roman" w:hAnsi="Times New Roman" w:cs="Times New Roman"/>
          <w:szCs w:val="24"/>
          <w:lang w:val="en-US"/>
        </w:rPr>
        <w:t xml:space="preserve">copy-pasted or scanned directly from other`s work, but should be redrawn and/or modified according to your own needs. If the </w:t>
      </w:r>
      <w:r w:rsidR="00CA1248" w:rsidRPr="0003016D">
        <w:rPr>
          <w:rFonts w:ascii="Times New Roman" w:hAnsi="Times New Roman" w:cs="Times New Roman"/>
          <w:szCs w:val="24"/>
          <w:lang w:val="en-US"/>
        </w:rPr>
        <w:t>artwork</w:t>
      </w:r>
      <w:r w:rsidRPr="0003016D">
        <w:rPr>
          <w:rFonts w:ascii="Times New Roman" w:hAnsi="Times New Roman" w:cs="Times New Roman"/>
          <w:szCs w:val="24"/>
          <w:lang w:val="en-US"/>
        </w:rPr>
        <w:t xml:space="preserve"> is not </w:t>
      </w:r>
      <w:r w:rsidR="00CA1248" w:rsidRPr="0003016D">
        <w:rPr>
          <w:rFonts w:ascii="Times New Roman" w:hAnsi="Times New Roman" w:cs="Times New Roman"/>
          <w:szCs w:val="24"/>
          <w:lang w:val="en-US"/>
        </w:rPr>
        <w:t xml:space="preserve">exactly in original format, it is considered as modified work (e.g. relocating the scale bar is modification). Modified artworks should not include anything that is not presented or discussed in the body text, so remember to remove or replace all unnecessary items. Remember to adjust all the text and objects within the artwork to readable size. </w:t>
      </w:r>
    </w:p>
    <w:p w14:paraId="69E77EDA" w14:textId="60F0CE84" w:rsidR="00D544E3" w:rsidRPr="0003016D" w:rsidRDefault="00FD552A" w:rsidP="00AC7E83">
      <w:pPr>
        <w:spacing w:line="360" w:lineRule="auto"/>
        <w:jc w:val="center"/>
        <w:rPr>
          <w:rFonts w:ascii="Times New Roman" w:hAnsi="Times New Roman" w:cs="Times New Roman"/>
          <w:szCs w:val="24"/>
          <w:lang w:val="en-US"/>
        </w:rPr>
      </w:pPr>
      <w:r w:rsidRPr="0003016D">
        <w:rPr>
          <w:rFonts w:ascii="Times New Roman" w:hAnsi="Times New Roman" w:cs="Times New Roman"/>
          <w:noProof/>
          <w:szCs w:val="24"/>
        </w:rPr>
        <w:lastRenderedPageBreak/>
        <w:drawing>
          <wp:inline distT="0" distB="0" distL="0" distR="0" wp14:anchorId="5B303D98" wp14:editId="36D35E8A">
            <wp:extent cx="4807018" cy="7847007"/>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titled-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815005" cy="7860045"/>
                    </a:xfrm>
                    <a:prstGeom prst="rect">
                      <a:avLst/>
                    </a:prstGeom>
                  </pic:spPr>
                </pic:pic>
              </a:graphicData>
            </a:graphic>
          </wp:inline>
        </w:drawing>
      </w:r>
    </w:p>
    <w:p w14:paraId="517AA1F2" w14:textId="77777777" w:rsidR="0074559B" w:rsidRPr="0074559B" w:rsidRDefault="0074559B" w:rsidP="0074559B">
      <w:pPr>
        <w:pStyle w:val="Caption"/>
      </w:pPr>
      <w:r w:rsidRPr="0074559B">
        <w:t xml:space="preserve">Figure 3. An example of the original and edited map. The reference to the original image should be “Karinen et al. 2015” and the lower edited image “adapted from Karinen et al. (2015)”. </w:t>
      </w:r>
    </w:p>
    <w:p w14:paraId="550E0F28" w14:textId="2D741F19" w:rsidR="0044298E" w:rsidRPr="00BB7D9D" w:rsidRDefault="00CA1248" w:rsidP="00BB7D9D">
      <w:pPr>
        <w:pStyle w:val="otsikko3"/>
        <w:rPr>
          <w:rFonts w:ascii="Times New Roman" w:hAnsi="Times New Roman" w:cs="Times New Roman"/>
          <w:lang w:val="en-US"/>
        </w:rPr>
      </w:pPr>
      <w:bookmarkStart w:id="11" w:name="_Toc83287025"/>
      <w:r w:rsidRPr="00BB7D9D">
        <w:rPr>
          <w:rFonts w:ascii="Times New Roman" w:hAnsi="Times New Roman" w:cs="Times New Roman"/>
          <w:lang w:val="en-US"/>
        </w:rPr>
        <w:lastRenderedPageBreak/>
        <w:t>2.2.2. Example of tables</w:t>
      </w:r>
      <w:bookmarkEnd w:id="11"/>
    </w:p>
    <w:p w14:paraId="5AD9C405" w14:textId="42C83666" w:rsidR="00CA1248" w:rsidRPr="0003016D" w:rsidRDefault="00CA1248" w:rsidP="00AC7E83">
      <w:pPr>
        <w:spacing w:line="360" w:lineRule="auto"/>
        <w:rPr>
          <w:rFonts w:ascii="Times New Roman" w:hAnsi="Times New Roman" w:cs="Times New Roman"/>
          <w:szCs w:val="24"/>
          <w:lang w:val="en-US"/>
        </w:rPr>
      </w:pPr>
    </w:p>
    <w:p w14:paraId="15DBCD2F" w14:textId="2678197E" w:rsidR="00CA1248" w:rsidRPr="0003016D" w:rsidRDefault="00CA1248" w:rsidP="00AC7E83">
      <w:pPr>
        <w:spacing w:line="360" w:lineRule="auto"/>
        <w:jc w:val="both"/>
        <w:rPr>
          <w:rFonts w:ascii="Times New Roman" w:hAnsi="Times New Roman" w:cs="Times New Roman"/>
          <w:szCs w:val="24"/>
          <w:lang w:val="en-US"/>
        </w:rPr>
      </w:pPr>
      <w:r w:rsidRPr="0003016D">
        <w:rPr>
          <w:rFonts w:ascii="Times New Roman" w:hAnsi="Times New Roman" w:cs="Times New Roman"/>
          <w:szCs w:val="24"/>
          <w:lang w:val="en-US"/>
        </w:rPr>
        <w:t>Table 1. is an example of table that consist own data</w:t>
      </w:r>
      <w:r w:rsidR="00A70E0E" w:rsidRPr="0003016D">
        <w:rPr>
          <w:rFonts w:ascii="Times New Roman" w:hAnsi="Times New Roman" w:cs="Times New Roman"/>
          <w:szCs w:val="24"/>
          <w:lang w:val="en-US"/>
        </w:rPr>
        <w:t>,</w:t>
      </w:r>
      <w:r w:rsidR="004F5B2F" w:rsidRPr="0003016D">
        <w:rPr>
          <w:rFonts w:ascii="Times New Roman" w:hAnsi="Times New Roman" w:cs="Times New Roman"/>
          <w:szCs w:val="24"/>
          <w:lang w:val="en-US"/>
        </w:rPr>
        <w:t xml:space="preserve"> and Table 2 consist reference data.</w:t>
      </w:r>
    </w:p>
    <w:tbl>
      <w:tblPr>
        <w:tblW w:w="5661" w:type="dxa"/>
        <w:jc w:val="center"/>
        <w:tblLook w:val="04A0" w:firstRow="1" w:lastRow="0" w:firstColumn="1" w:lastColumn="0" w:noHBand="0" w:noVBand="1"/>
      </w:tblPr>
      <w:tblGrid>
        <w:gridCol w:w="928"/>
        <w:gridCol w:w="1146"/>
        <w:gridCol w:w="943"/>
        <w:gridCol w:w="842"/>
        <w:gridCol w:w="961"/>
        <w:gridCol w:w="841"/>
      </w:tblGrid>
      <w:tr w:rsidR="00D95138" w:rsidRPr="0074559B" w14:paraId="0B5A1412" w14:textId="77777777" w:rsidTr="0074559B">
        <w:trPr>
          <w:trHeight w:val="300"/>
          <w:jc w:val="center"/>
        </w:trPr>
        <w:tc>
          <w:tcPr>
            <w:tcW w:w="4820" w:type="dxa"/>
            <w:gridSpan w:val="5"/>
            <w:tcBorders>
              <w:top w:val="nil"/>
              <w:left w:val="nil"/>
              <w:bottom w:val="nil"/>
              <w:right w:val="nil"/>
            </w:tcBorders>
            <w:shd w:val="clear" w:color="auto" w:fill="auto"/>
            <w:noWrap/>
            <w:vAlign w:val="bottom"/>
          </w:tcPr>
          <w:p w14:paraId="4C1DF5D4" w14:textId="77777777" w:rsidR="0074559B" w:rsidRDefault="0074559B" w:rsidP="0074559B">
            <w:pPr>
              <w:pStyle w:val="Caption"/>
            </w:pPr>
          </w:p>
          <w:p w14:paraId="55547703" w14:textId="31DB7B82" w:rsidR="00D95138" w:rsidRPr="0003016D" w:rsidRDefault="0074559B" w:rsidP="0074559B">
            <w:pPr>
              <w:pStyle w:val="Caption"/>
            </w:pPr>
            <w:r w:rsidRPr="0003016D">
              <w:t xml:space="preserve">Table 1. The average major element </w:t>
            </w:r>
            <w:r>
              <w:t>c</w:t>
            </w:r>
            <w:r w:rsidRPr="0003016D">
              <w:t>omposition of the Kymi granites</w:t>
            </w:r>
          </w:p>
        </w:tc>
        <w:tc>
          <w:tcPr>
            <w:tcW w:w="841" w:type="dxa"/>
            <w:tcBorders>
              <w:top w:val="nil"/>
              <w:left w:val="nil"/>
              <w:bottom w:val="nil"/>
              <w:right w:val="nil"/>
            </w:tcBorders>
            <w:shd w:val="clear" w:color="auto" w:fill="auto"/>
            <w:noWrap/>
            <w:vAlign w:val="bottom"/>
          </w:tcPr>
          <w:p w14:paraId="24668070" w14:textId="77777777" w:rsidR="00D95138" w:rsidRPr="0003016D" w:rsidRDefault="00D95138" w:rsidP="00AC7E83">
            <w:pPr>
              <w:spacing w:line="360" w:lineRule="auto"/>
              <w:rPr>
                <w:rFonts w:cs="Arial"/>
                <w:color w:val="000000"/>
                <w:sz w:val="18"/>
                <w:szCs w:val="18"/>
                <w:lang w:val="en-US" w:eastAsia="en-US"/>
              </w:rPr>
            </w:pPr>
          </w:p>
        </w:tc>
      </w:tr>
      <w:tr w:rsidR="00D95138" w:rsidRPr="0003016D" w14:paraId="3D2C399F" w14:textId="77777777" w:rsidTr="00CA1248">
        <w:trPr>
          <w:trHeight w:val="300"/>
          <w:jc w:val="center"/>
        </w:trPr>
        <w:tc>
          <w:tcPr>
            <w:tcW w:w="928" w:type="dxa"/>
            <w:tcBorders>
              <w:top w:val="single" w:sz="4" w:space="0" w:color="auto"/>
              <w:left w:val="nil"/>
              <w:bottom w:val="nil"/>
              <w:right w:val="nil"/>
            </w:tcBorders>
            <w:shd w:val="clear" w:color="auto" w:fill="auto"/>
            <w:noWrap/>
            <w:vAlign w:val="bottom"/>
            <w:hideMark/>
          </w:tcPr>
          <w:p w14:paraId="19C09FAD" w14:textId="77777777" w:rsidR="00D95138" w:rsidRPr="0003016D" w:rsidRDefault="00D95138" w:rsidP="00AC7E83">
            <w:pPr>
              <w:spacing w:line="360" w:lineRule="auto"/>
              <w:rPr>
                <w:rFonts w:cs="Arial"/>
                <w:color w:val="000000"/>
                <w:sz w:val="18"/>
                <w:szCs w:val="18"/>
                <w:lang w:val="en-US" w:eastAsia="en-US"/>
              </w:rPr>
            </w:pPr>
            <w:r w:rsidRPr="0003016D">
              <w:rPr>
                <w:rFonts w:cs="Arial"/>
                <w:color w:val="000000"/>
                <w:sz w:val="18"/>
                <w:szCs w:val="18"/>
                <w:lang w:val="en-US" w:eastAsia="en-US"/>
              </w:rPr>
              <w:t> </w:t>
            </w:r>
          </w:p>
        </w:tc>
        <w:tc>
          <w:tcPr>
            <w:tcW w:w="1146" w:type="dxa"/>
            <w:tcBorders>
              <w:top w:val="single" w:sz="4" w:space="0" w:color="auto"/>
              <w:left w:val="nil"/>
              <w:bottom w:val="nil"/>
              <w:right w:val="nil"/>
            </w:tcBorders>
            <w:shd w:val="clear" w:color="auto" w:fill="auto"/>
            <w:noWrap/>
            <w:vAlign w:val="bottom"/>
            <w:hideMark/>
          </w:tcPr>
          <w:p w14:paraId="0DBA7EFA" w14:textId="77777777" w:rsidR="00D95138" w:rsidRPr="0003016D" w:rsidRDefault="00D95138" w:rsidP="00AC7E83">
            <w:pPr>
              <w:spacing w:line="360" w:lineRule="auto"/>
              <w:rPr>
                <w:rFonts w:cs="Arial"/>
                <w:color w:val="000000"/>
                <w:sz w:val="18"/>
                <w:szCs w:val="18"/>
                <w:u w:val="single"/>
                <w:lang w:val="en-US" w:eastAsia="en-US"/>
              </w:rPr>
            </w:pPr>
            <w:r w:rsidRPr="0003016D">
              <w:rPr>
                <w:rFonts w:cs="Arial"/>
                <w:color w:val="000000"/>
                <w:sz w:val="18"/>
                <w:szCs w:val="18"/>
                <w:u w:val="single"/>
                <w:lang w:val="en-US" w:eastAsia="en-US"/>
              </w:rPr>
              <w:t>Wiborgite</w:t>
            </w:r>
          </w:p>
        </w:tc>
        <w:tc>
          <w:tcPr>
            <w:tcW w:w="943" w:type="dxa"/>
            <w:tcBorders>
              <w:top w:val="single" w:sz="4" w:space="0" w:color="auto"/>
              <w:left w:val="nil"/>
              <w:bottom w:val="nil"/>
              <w:right w:val="nil"/>
            </w:tcBorders>
            <w:shd w:val="clear" w:color="auto" w:fill="auto"/>
            <w:noWrap/>
            <w:vAlign w:val="bottom"/>
            <w:hideMark/>
          </w:tcPr>
          <w:p w14:paraId="46A5E91A" w14:textId="77777777" w:rsidR="00D95138" w:rsidRPr="0003016D" w:rsidRDefault="00D95138" w:rsidP="00AC7E83">
            <w:pPr>
              <w:spacing w:line="360" w:lineRule="auto"/>
              <w:rPr>
                <w:rFonts w:cs="Arial"/>
                <w:color w:val="000000"/>
                <w:sz w:val="18"/>
                <w:szCs w:val="18"/>
                <w:lang w:val="en-US" w:eastAsia="en-US"/>
              </w:rPr>
            </w:pPr>
            <w:r w:rsidRPr="0003016D">
              <w:rPr>
                <w:rFonts w:cs="Arial"/>
                <w:color w:val="000000"/>
                <w:sz w:val="18"/>
                <w:szCs w:val="18"/>
                <w:lang w:val="en-US" w:eastAsia="en-US"/>
              </w:rPr>
              <w:t> </w:t>
            </w:r>
          </w:p>
        </w:tc>
        <w:tc>
          <w:tcPr>
            <w:tcW w:w="1803" w:type="dxa"/>
            <w:gridSpan w:val="2"/>
            <w:tcBorders>
              <w:top w:val="single" w:sz="4" w:space="0" w:color="auto"/>
              <w:left w:val="nil"/>
              <w:bottom w:val="nil"/>
              <w:right w:val="nil"/>
            </w:tcBorders>
            <w:shd w:val="clear" w:color="auto" w:fill="auto"/>
            <w:noWrap/>
            <w:vAlign w:val="bottom"/>
            <w:hideMark/>
          </w:tcPr>
          <w:p w14:paraId="65EC71B2" w14:textId="77777777" w:rsidR="00D95138" w:rsidRPr="0003016D" w:rsidRDefault="00D95138" w:rsidP="00AC7E83">
            <w:pPr>
              <w:spacing w:line="360" w:lineRule="auto"/>
              <w:rPr>
                <w:rFonts w:cs="Arial"/>
                <w:color w:val="000000"/>
                <w:sz w:val="18"/>
                <w:szCs w:val="18"/>
                <w:u w:val="single"/>
                <w:lang w:val="en-US" w:eastAsia="en-US"/>
              </w:rPr>
            </w:pPr>
            <w:r w:rsidRPr="0003016D">
              <w:rPr>
                <w:rFonts w:cs="Arial"/>
                <w:color w:val="000000"/>
                <w:sz w:val="18"/>
                <w:szCs w:val="18"/>
                <w:u w:val="single"/>
                <w:lang w:val="en-US" w:eastAsia="en-US"/>
              </w:rPr>
              <w:t>Porphyritic granite</w:t>
            </w:r>
          </w:p>
        </w:tc>
        <w:tc>
          <w:tcPr>
            <w:tcW w:w="841" w:type="dxa"/>
            <w:tcBorders>
              <w:top w:val="single" w:sz="4" w:space="0" w:color="auto"/>
              <w:left w:val="nil"/>
              <w:bottom w:val="nil"/>
              <w:right w:val="nil"/>
            </w:tcBorders>
            <w:shd w:val="clear" w:color="auto" w:fill="auto"/>
            <w:noWrap/>
            <w:vAlign w:val="bottom"/>
            <w:hideMark/>
          </w:tcPr>
          <w:p w14:paraId="3AD29F0B" w14:textId="77777777" w:rsidR="00D95138" w:rsidRPr="0003016D" w:rsidRDefault="00D95138" w:rsidP="00AC7E83">
            <w:pPr>
              <w:spacing w:line="360" w:lineRule="auto"/>
              <w:rPr>
                <w:rFonts w:cs="Arial"/>
                <w:color w:val="000000"/>
                <w:sz w:val="18"/>
                <w:szCs w:val="18"/>
                <w:lang w:val="en-US" w:eastAsia="en-US"/>
              </w:rPr>
            </w:pPr>
            <w:r w:rsidRPr="0003016D">
              <w:rPr>
                <w:rFonts w:cs="Arial"/>
                <w:color w:val="000000"/>
                <w:sz w:val="18"/>
                <w:szCs w:val="18"/>
                <w:lang w:val="en-US" w:eastAsia="en-US"/>
              </w:rPr>
              <w:t> </w:t>
            </w:r>
          </w:p>
        </w:tc>
      </w:tr>
      <w:tr w:rsidR="00D95138" w:rsidRPr="0003016D" w14:paraId="27A99D92" w14:textId="77777777" w:rsidTr="00CA1248">
        <w:trPr>
          <w:trHeight w:val="300"/>
          <w:jc w:val="center"/>
        </w:trPr>
        <w:tc>
          <w:tcPr>
            <w:tcW w:w="928" w:type="dxa"/>
            <w:tcBorders>
              <w:top w:val="nil"/>
              <w:left w:val="nil"/>
              <w:bottom w:val="single" w:sz="4" w:space="0" w:color="auto"/>
              <w:right w:val="nil"/>
            </w:tcBorders>
            <w:shd w:val="clear" w:color="auto" w:fill="auto"/>
            <w:noWrap/>
            <w:vAlign w:val="bottom"/>
            <w:hideMark/>
          </w:tcPr>
          <w:p w14:paraId="64AB4D52" w14:textId="77777777" w:rsidR="00D95138" w:rsidRPr="0003016D" w:rsidRDefault="00D95138" w:rsidP="00AC7E83">
            <w:pPr>
              <w:spacing w:line="360" w:lineRule="auto"/>
              <w:rPr>
                <w:rFonts w:cs="Arial"/>
                <w:color w:val="000000"/>
                <w:sz w:val="18"/>
                <w:szCs w:val="18"/>
                <w:lang w:val="en-US" w:eastAsia="en-US"/>
              </w:rPr>
            </w:pPr>
            <w:r w:rsidRPr="0003016D">
              <w:rPr>
                <w:rFonts w:cs="Arial"/>
                <w:color w:val="000000"/>
                <w:sz w:val="18"/>
                <w:szCs w:val="18"/>
                <w:lang w:val="en-US" w:eastAsia="en-US"/>
              </w:rPr>
              <w:t>Sample</w:t>
            </w:r>
          </w:p>
        </w:tc>
        <w:tc>
          <w:tcPr>
            <w:tcW w:w="1146" w:type="dxa"/>
            <w:tcBorders>
              <w:top w:val="nil"/>
              <w:left w:val="nil"/>
              <w:bottom w:val="single" w:sz="4" w:space="0" w:color="auto"/>
              <w:right w:val="nil"/>
            </w:tcBorders>
            <w:shd w:val="clear" w:color="auto" w:fill="auto"/>
            <w:noWrap/>
            <w:vAlign w:val="bottom"/>
            <w:hideMark/>
          </w:tcPr>
          <w:p w14:paraId="1AC22459"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Tm-123</w:t>
            </w:r>
          </w:p>
        </w:tc>
        <w:tc>
          <w:tcPr>
            <w:tcW w:w="943" w:type="dxa"/>
            <w:tcBorders>
              <w:top w:val="nil"/>
              <w:left w:val="nil"/>
              <w:bottom w:val="single" w:sz="4" w:space="0" w:color="auto"/>
              <w:right w:val="nil"/>
            </w:tcBorders>
            <w:shd w:val="clear" w:color="auto" w:fill="auto"/>
            <w:noWrap/>
            <w:vAlign w:val="bottom"/>
            <w:hideMark/>
          </w:tcPr>
          <w:p w14:paraId="24F930D7"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Tm-233</w:t>
            </w:r>
          </w:p>
        </w:tc>
        <w:tc>
          <w:tcPr>
            <w:tcW w:w="842" w:type="dxa"/>
            <w:tcBorders>
              <w:top w:val="nil"/>
              <w:left w:val="nil"/>
              <w:bottom w:val="single" w:sz="4" w:space="0" w:color="auto"/>
              <w:right w:val="nil"/>
            </w:tcBorders>
            <w:shd w:val="clear" w:color="auto" w:fill="auto"/>
            <w:noWrap/>
            <w:vAlign w:val="bottom"/>
            <w:hideMark/>
          </w:tcPr>
          <w:p w14:paraId="06D37F07"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Lk-136</w:t>
            </w:r>
          </w:p>
        </w:tc>
        <w:tc>
          <w:tcPr>
            <w:tcW w:w="961" w:type="dxa"/>
            <w:tcBorders>
              <w:top w:val="nil"/>
              <w:left w:val="nil"/>
              <w:bottom w:val="single" w:sz="4" w:space="0" w:color="auto"/>
              <w:right w:val="nil"/>
            </w:tcBorders>
            <w:shd w:val="clear" w:color="auto" w:fill="auto"/>
            <w:noWrap/>
            <w:vAlign w:val="bottom"/>
            <w:hideMark/>
          </w:tcPr>
          <w:p w14:paraId="7ABCD7A0"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Lk-2</w:t>
            </w:r>
          </w:p>
        </w:tc>
        <w:tc>
          <w:tcPr>
            <w:tcW w:w="841" w:type="dxa"/>
            <w:tcBorders>
              <w:top w:val="nil"/>
              <w:left w:val="nil"/>
              <w:bottom w:val="single" w:sz="4" w:space="0" w:color="auto"/>
              <w:right w:val="nil"/>
            </w:tcBorders>
            <w:shd w:val="clear" w:color="auto" w:fill="auto"/>
            <w:noWrap/>
            <w:vAlign w:val="bottom"/>
            <w:hideMark/>
          </w:tcPr>
          <w:p w14:paraId="39A91C26"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Lk-3</w:t>
            </w:r>
          </w:p>
        </w:tc>
      </w:tr>
      <w:tr w:rsidR="00D95138" w:rsidRPr="0003016D" w14:paraId="30B917B4" w14:textId="77777777" w:rsidTr="00CA1248">
        <w:trPr>
          <w:trHeight w:val="300"/>
          <w:jc w:val="center"/>
        </w:trPr>
        <w:tc>
          <w:tcPr>
            <w:tcW w:w="928" w:type="dxa"/>
            <w:tcBorders>
              <w:top w:val="nil"/>
              <w:left w:val="nil"/>
              <w:bottom w:val="nil"/>
              <w:right w:val="nil"/>
            </w:tcBorders>
            <w:shd w:val="clear" w:color="auto" w:fill="auto"/>
            <w:noWrap/>
            <w:vAlign w:val="bottom"/>
            <w:hideMark/>
          </w:tcPr>
          <w:p w14:paraId="310EB39F" w14:textId="77777777" w:rsidR="00D95138" w:rsidRPr="0003016D" w:rsidRDefault="00D95138" w:rsidP="00AC7E83">
            <w:pPr>
              <w:spacing w:line="360" w:lineRule="auto"/>
              <w:rPr>
                <w:rFonts w:cs="Arial"/>
                <w:color w:val="000000"/>
                <w:sz w:val="18"/>
                <w:szCs w:val="18"/>
                <w:lang w:val="en-US" w:eastAsia="en-US"/>
              </w:rPr>
            </w:pPr>
            <w:r w:rsidRPr="0003016D">
              <w:rPr>
                <w:rFonts w:cs="Arial"/>
                <w:color w:val="000000"/>
                <w:sz w:val="18"/>
                <w:szCs w:val="18"/>
                <w:lang w:val="en-US" w:eastAsia="en-US"/>
              </w:rPr>
              <w:t>SiO</w:t>
            </w:r>
            <w:r w:rsidRPr="0003016D">
              <w:rPr>
                <w:rFonts w:ascii="Cambria Math" w:hAnsi="Cambria Math" w:cs="Cambria Math"/>
                <w:color w:val="000000"/>
                <w:sz w:val="18"/>
                <w:szCs w:val="18"/>
                <w:lang w:val="en-US" w:eastAsia="en-US"/>
              </w:rPr>
              <w:t>₂</w:t>
            </w:r>
          </w:p>
        </w:tc>
        <w:tc>
          <w:tcPr>
            <w:tcW w:w="1146" w:type="dxa"/>
            <w:tcBorders>
              <w:top w:val="nil"/>
              <w:left w:val="nil"/>
              <w:bottom w:val="nil"/>
              <w:right w:val="nil"/>
            </w:tcBorders>
            <w:shd w:val="clear" w:color="auto" w:fill="auto"/>
            <w:noWrap/>
            <w:vAlign w:val="bottom"/>
            <w:hideMark/>
          </w:tcPr>
          <w:p w14:paraId="1C0D9C7A"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69.93</w:t>
            </w:r>
          </w:p>
        </w:tc>
        <w:tc>
          <w:tcPr>
            <w:tcW w:w="943" w:type="dxa"/>
            <w:tcBorders>
              <w:top w:val="nil"/>
              <w:left w:val="nil"/>
              <w:bottom w:val="nil"/>
              <w:right w:val="nil"/>
            </w:tcBorders>
            <w:shd w:val="clear" w:color="auto" w:fill="auto"/>
            <w:noWrap/>
            <w:vAlign w:val="bottom"/>
            <w:hideMark/>
          </w:tcPr>
          <w:p w14:paraId="5138B342"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75.68</w:t>
            </w:r>
          </w:p>
        </w:tc>
        <w:tc>
          <w:tcPr>
            <w:tcW w:w="842" w:type="dxa"/>
            <w:tcBorders>
              <w:top w:val="nil"/>
              <w:left w:val="nil"/>
              <w:bottom w:val="nil"/>
              <w:right w:val="nil"/>
            </w:tcBorders>
            <w:shd w:val="clear" w:color="auto" w:fill="auto"/>
            <w:noWrap/>
            <w:vAlign w:val="bottom"/>
            <w:hideMark/>
          </w:tcPr>
          <w:p w14:paraId="0741DB00"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73.39</w:t>
            </w:r>
          </w:p>
        </w:tc>
        <w:tc>
          <w:tcPr>
            <w:tcW w:w="961" w:type="dxa"/>
            <w:tcBorders>
              <w:top w:val="nil"/>
              <w:left w:val="nil"/>
              <w:bottom w:val="nil"/>
              <w:right w:val="nil"/>
            </w:tcBorders>
            <w:shd w:val="clear" w:color="auto" w:fill="auto"/>
            <w:noWrap/>
            <w:vAlign w:val="bottom"/>
            <w:hideMark/>
          </w:tcPr>
          <w:p w14:paraId="047B3152"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74.10</w:t>
            </w:r>
          </w:p>
        </w:tc>
        <w:tc>
          <w:tcPr>
            <w:tcW w:w="841" w:type="dxa"/>
            <w:tcBorders>
              <w:top w:val="nil"/>
              <w:left w:val="nil"/>
              <w:bottom w:val="nil"/>
              <w:right w:val="nil"/>
            </w:tcBorders>
            <w:shd w:val="clear" w:color="auto" w:fill="auto"/>
            <w:noWrap/>
            <w:vAlign w:val="bottom"/>
            <w:hideMark/>
          </w:tcPr>
          <w:p w14:paraId="051FD19D"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73.50</w:t>
            </w:r>
          </w:p>
        </w:tc>
      </w:tr>
      <w:tr w:rsidR="00D95138" w:rsidRPr="0003016D" w14:paraId="4C790B78" w14:textId="77777777" w:rsidTr="00CA1248">
        <w:trPr>
          <w:trHeight w:val="300"/>
          <w:jc w:val="center"/>
        </w:trPr>
        <w:tc>
          <w:tcPr>
            <w:tcW w:w="928" w:type="dxa"/>
            <w:tcBorders>
              <w:top w:val="nil"/>
              <w:left w:val="nil"/>
              <w:bottom w:val="nil"/>
              <w:right w:val="nil"/>
            </w:tcBorders>
            <w:shd w:val="clear" w:color="auto" w:fill="auto"/>
            <w:noWrap/>
            <w:vAlign w:val="bottom"/>
            <w:hideMark/>
          </w:tcPr>
          <w:p w14:paraId="47CF198D" w14:textId="77777777" w:rsidR="00D95138" w:rsidRPr="0003016D" w:rsidRDefault="00D95138" w:rsidP="00AC7E83">
            <w:pPr>
              <w:spacing w:line="360" w:lineRule="auto"/>
              <w:rPr>
                <w:rFonts w:cs="Arial"/>
                <w:color w:val="000000"/>
                <w:sz w:val="18"/>
                <w:szCs w:val="18"/>
                <w:lang w:val="en-US" w:eastAsia="en-US"/>
              </w:rPr>
            </w:pPr>
            <w:r w:rsidRPr="0003016D">
              <w:rPr>
                <w:rFonts w:cs="Arial"/>
                <w:color w:val="000000"/>
                <w:sz w:val="18"/>
                <w:szCs w:val="18"/>
                <w:lang w:val="en-US" w:eastAsia="en-US"/>
              </w:rPr>
              <w:t>TiO</w:t>
            </w:r>
            <w:r w:rsidRPr="0003016D">
              <w:rPr>
                <w:rFonts w:ascii="Cambria Math" w:hAnsi="Cambria Math" w:cs="Cambria Math"/>
                <w:color w:val="000000"/>
                <w:sz w:val="18"/>
                <w:szCs w:val="18"/>
                <w:lang w:val="en-US" w:eastAsia="en-US"/>
              </w:rPr>
              <w:t>₂</w:t>
            </w:r>
          </w:p>
        </w:tc>
        <w:tc>
          <w:tcPr>
            <w:tcW w:w="1146" w:type="dxa"/>
            <w:tcBorders>
              <w:top w:val="nil"/>
              <w:left w:val="nil"/>
              <w:bottom w:val="nil"/>
              <w:right w:val="nil"/>
            </w:tcBorders>
            <w:shd w:val="clear" w:color="auto" w:fill="auto"/>
            <w:noWrap/>
            <w:vAlign w:val="bottom"/>
            <w:hideMark/>
          </w:tcPr>
          <w:p w14:paraId="6F1402CC"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0.49</w:t>
            </w:r>
          </w:p>
        </w:tc>
        <w:tc>
          <w:tcPr>
            <w:tcW w:w="943" w:type="dxa"/>
            <w:tcBorders>
              <w:top w:val="nil"/>
              <w:left w:val="nil"/>
              <w:bottom w:val="nil"/>
              <w:right w:val="nil"/>
            </w:tcBorders>
            <w:shd w:val="clear" w:color="auto" w:fill="auto"/>
            <w:noWrap/>
            <w:vAlign w:val="bottom"/>
            <w:hideMark/>
          </w:tcPr>
          <w:p w14:paraId="6DBC3E5F"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0.23</w:t>
            </w:r>
          </w:p>
        </w:tc>
        <w:tc>
          <w:tcPr>
            <w:tcW w:w="842" w:type="dxa"/>
            <w:tcBorders>
              <w:top w:val="nil"/>
              <w:left w:val="nil"/>
              <w:bottom w:val="nil"/>
              <w:right w:val="nil"/>
            </w:tcBorders>
            <w:shd w:val="clear" w:color="auto" w:fill="auto"/>
            <w:noWrap/>
            <w:vAlign w:val="bottom"/>
            <w:hideMark/>
          </w:tcPr>
          <w:p w14:paraId="69B1C2DD"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0.12</w:t>
            </w:r>
          </w:p>
        </w:tc>
        <w:tc>
          <w:tcPr>
            <w:tcW w:w="961" w:type="dxa"/>
            <w:tcBorders>
              <w:top w:val="nil"/>
              <w:left w:val="nil"/>
              <w:bottom w:val="nil"/>
              <w:right w:val="nil"/>
            </w:tcBorders>
            <w:shd w:val="clear" w:color="auto" w:fill="auto"/>
            <w:noWrap/>
            <w:vAlign w:val="bottom"/>
            <w:hideMark/>
          </w:tcPr>
          <w:p w14:paraId="638D77F7"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0.07</w:t>
            </w:r>
          </w:p>
        </w:tc>
        <w:tc>
          <w:tcPr>
            <w:tcW w:w="841" w:type="dxa"/>
            <w:tcBorders>
              <w:top w:val="nil"/>
              <w:left w:val="nil"/>
              <w:bottom w:val="nil"/>
              <w:right w:val="nil"/>
            </w:tcBorders>
            <w:shd w:val="clear" w:color="auto" w:fill="auto"/>
            <w:noWrap/>
            <w:vAlign w:val="bottom"/>
            <w:hideMark/>
          </w:tcPr>
          <w:p w14:paraId="45403D36"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0.02</w:t>
            </w:r>
          </w:p>
        </w:tc>
      </w:tr>
      <w:tr w:rsidR="00D95138" w:rsidRPr="0003016D" w14:paraId="524A5B62" w14:textId="77777777" w:rsidTr="00CA1248">
        <w:trPr>
          <w:trHeight w:val="300"/>
          <w:jc w:val="center"/>
        </w:trPr>
        <w:tc>
          <w:tcPr>
            <w:tcW w:w="928" w:type="dxa"/>
            <w:tcBorders>
              <w:top w:val="nil"/>
              <w:left w:val="nil"/>
              <w:bottom w:val="nil"/>
              <w:right w:val="nil"/>
            </w:tcBorders>
            <w:shd w:val="clear" w:color="auto" w:fill="auto"/>
            <w:noWrap/>
            <w:vAlign w:val="bottom"/>
            <w:hideMark/>
          </w:tcPr>
          <w:p w14:paraId="5AB9E60A" w14:textId="77777777" w:rsidR="00D95138" w:rsidRPr="0003016D" w:rsidRDefault="00D95138" w:rsidP="00AC7E83">
            <w:pPr>
              <w:spacing w:line="360" w:lineRule="auto"/>
              <w:rPr>
                <w:rFonts w:cs="Arial"/>
                <w:color w:val="000000"/>
                <w:sz w:val="18"/>
                <w:szCs w:val="18"/>
                <w:lang w:val="en-US" w:eastAsia="en-US"/>
              </w:rPr>
            </w:pPr>
            <w:r w:rsidRPr="0003016D">
              <w:rPr>
                <w:rFonts w:cs="Arial"/>
                <w:color w:val="000000"/>
                <w:sz w:val="18"/>
                <w:szCs w:val="18"/>
                <w:lang w:val="en-US" w:eastAsia="en-US"/>
              </w:rPr>
              <w:t>Al</w:t>
            </w:r>
            <w:r w:rsidRPr="0003016D">
              <w:rPr>
                <w:rFonts w:ascii="Cambria Math" w:hAnsi="Cambria Math" w:cs="Cambria Math"/>
                <w:color w:val="000000"/>
                <w:sz w:val="18"/>
                <w:szCs w:val="18"/>
                <w:lang w:val="en-US" w:eastAsia="en-US"/>
              </w:rPr>
              <w:t>₂</w:t>
            </w:r>
            <w:r w:rsidRPr="0003016D">
              <w:rPr>
                <w:rFonts w:cs="Arial"/>
                <w:color w:val="000000"/>
                <w:sz w:val="18"/>
                <w:szCs w:val="18"/>
                <w:lang w:val="en-US" w:eastAsia="en-US"/>
              </w:rPr>
              <w:t>O</w:t>
            </w:r>
            <w:r w:rsidRPr="0003016D">
              <w:rPr>
                <w:rFonts w:ascii="Cambria Math" w:hAnsi="Cambria Math" w:cs="Cambria Math"/>
                <w:color w:val="000000"/>
                <w:sz w:val="18"/>
                <w:szCs w:val="18"/>
                <w:lang w:val="en-US" w:eastAsia="en-US"/>
              </w:rPr>
              <w:t>₃</w:t>
            </w:r>
          </w:p>
        </w:tc>
        <w:tc>
          <w:tcPr>
            <w:tcW w:w="1146" w:type="dxa"/>
            <w:tcBorders>
              <w:top w:val="nil"/>
              <w:left w:val="nil"/>
              <w:bottom w:val="nil"/>
              <w:right w:val="nil"/>
            </w:tcBorders>
            <w:shd w:val="clear" w:color="auto" w:fill="auto"/>
            <w:noWrap/>
            <w:vAlign w:val="bottom"/>
            <w:hideMark/>
          </w:tcPr>
          <w:p w14:paraId="28BAF99B"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13.40</w:t>
            </w:r>
          </w:p>
        </w:tc>
        <w:tc>
          <w:tcPr>
            <w:tcW w:w="943" w:type="dxa"/>
            <w:tcBorders>
              <w:top w:val="nil"/>
              <w:left w:val="nil"/>
              <w:bottom w:val="nil"/>
              <w:right w:val="nil"/>
            </w:tcBorders>
            <w:shd w:val="clear" w:color="auto" w:fill="auto"/>
            <w:noWrap/>
            <w:vAlign w:val="bottom"/>
            <w:hideMark/>
          </w:tcPr>
          <w:p w14:paraId="28067F55"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11.71</w:t>
            </w:r>
          </w:p>
        </w:tc>
        <w:tc>
          <w:tcPr>
            <w:tcW w:w="842" w:type="dxa"/>
            <w:tcBorders>
              <w:top w:val="nil"/>
              <w:left w:val="nil"/>
              <w:bottom w:val="nil"/>
              <w:right w:val="nil"/>
            </w:tcBorders>
            <w:shd w:val="clear" w:color="auto" w:fill="auto"/>
            <w:noWrap/>
            <w:vAlign w:val="bottom"/>
            <w:hideMark/>
          </w:tcPr>
          <w:p w14:paraId="1C4FB96C"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13.59</w:t>
            </w:r>
          </w:p>
        </w:tc>
        <w:tc>
          <w:tcPr>
            <w:tcW w:w="961" w:type="dxa"/>
            <w:tcBorders>
              <w:top w:val="nil"/>
              <w:left w:val="nil"/>
              <w:bottom w:val="nil"/>
              <w:right w:val="nil"/>
            </w:tcBorders>
            <w:shd w:val="clear" w:color="auto" w:fill="auto"/>
            <w:noWrap/>
            <w:vAlign w:val="bottom"/>
            <w:hideMark/>
          </w:tcPr>
          <w:p w14:paraId="39891A09"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12.89</w:t>
            </w:r>
          </w:p>
        </w:tc>
        <w:tc>
          <w:tcPr>
            <w:tcW w:w="841" w:type="dxa"/>
            <w:tcBorders>
              <w:top w:val="nil"/>
              <w:left w:val="nil"/>
              <w:bottom w:val="nil"/>
              <w:right w:val="nil"/>
            </w:tcBorders>
            <w:shd w:val="clear" w:color="auto" w:fill="auto"/>
            <w:noWrap/>
            <w:vAlign w:val="bottom"/>
            <w:hideMark/>
          </w:tcPr>
          <w:p w14:paraId="5BB88EC7"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14.10</w:t>
            </w:r>
          </w:p>
        </w:tc>
      </w:tr>
      <w:tr w:rsidR="00D95138" w:rsidRPr="0003016D" w14:paraId="5A5F0B8F" w14:textId="77777777" w:rsidTr="00CA1248">
        <w:trPr>
          <w:trHeight w:val="300"/>
          <w:jc w:val="center"/>
        </w:trPr>
        <w:tc>
          <w:tcPr>
            <w:tcW w:w="928" w:type="dxa"/>
            <w:tcBorders>
              <w:top w:val="nil"/>
              <w:left w:val="nil"/>
              <w:bottom w:val="nil"/>
              <w:right w:val="nil"/>
            </w:tcBorders>
            <w:shd w:val="clear" w:color="auto" w:fill="auto"/>
            <w:noWrap/>
            <w:vAlign w:val="bottom"/>
            <w:hideMark/>
          </w:tcPr>
          <w:p w14:paraId="09A09872" w14:textId="77777777" w:rsidR="00D95138" w:rsidRPr="0003016D" w:rsidRDefault="00D95138" w:rsidP="00AC7E83">
            <w:pPr>
              <w:spacing w:line="360" w:lineRule="auto"/>
              <w:rPr>
                <w:rFonts w:cs="Arial"/>
                <w:color w:val="000000"/>
                <w:sz w:val="18"/>
                <w:szCs w:val="18"/>
                <w:lang w:val="en-US" w:eastAsia="en-US"/>
              </w:rPr>
            </w:pPr>
            <w:r w:rsidRPr="0003016D">
              <w:rPr>
                <w:rFonts w:cs="Arial"/>
                <w:color w:val="000000"/>
                <w:sz w:val="18"/>
                <w:szCs w:val="18"/>
                <w:lang w:val="en-US" w:eastAsia="en-US"/>
              </w:rPr>
              <w:t>Fe</w:t>
            </w:r>
            <w:r w:rsidRPr="0003016D">
              <w:rPr>
                <w:rFonts w:ascii="Cambria Math" w:hAnsi="Cambria Math" w:cs="Cambria Math"/>
                <w:color w:val="000000"/>
                <w:sz w:val="18"/>
                <w:szCs w:val="18"/>
                <w:lang w:val="en-US" w:eastAsia="en-US"/>
              </w:rPr>
              <w:t>₂</w:t>
            </w:r>
            <w:r w:rsidRPr="0003016D">
              <w:rPr>
                <w:rFonts w:cs="Arial"/>
                <w:color w:val="000000"/>
                <w:sz w:val="18"/>
                <w:szCs w:val="18"/>
                <w:lang w:val="en-US" w:eastAsia="en-US"/>
              </w:rPr>
              <w:t>O</w:t>
            </w:r>
            <w:r w:rsidRPr="0003016D">
              <w:rPr>
                <w:rFonts w:ascii="Cambria Math" w:hAnsi="Cambria Math" w:cs="Cambria Math"/>
                <w:color w:val="000000"/>
                <w:sz w:val="18"/>
                <w:szCs w:val="18"/>
                <w:lang w:val="en-US" w:eastAsia="en-US"/>
              </w:rPr>
              <w:t>₃</w:t>
            </w:r>
          </w:p>
        </w:tc>
        <w:tc>
          <w:tcPr>
            <w:tcW w:w="1146" w:type="dxa"/>
            <w:tcBorders>
              <w:top w:val="nil"/>
              <w:left w:val="nil"/>
              <w:bottom w:val="nil"/>
              <w:right w:val="nil"/>
            </w:tcBorders>
            <w:shd w:val="clear" w:color="auto" w:fill="auto"/>
            <w:noWrap/>
            <w:vAlign w:val="bottom"/>
            <w:hideMark/>
          </w:tcPr>
          <w:p w14:paraId="7104F8B8"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0.46</w:t>
            </w:r>
          </w:p>
        </w:tc>
        <w:tc>
          <w:tcPr>
            <w:tcW w:w="943" w:type="dxa"/>
            <w:tcBorders>
              <w:top w:val="nil"/>
              <w:left w:val="nil"/>
              <w:bottom w:val="nil"/>
              <w:right w:val="nil"/>
            </w:tcBorders>
            <w:shd w:val="clear" w:color="auto" w:fill="auto"/>
            <w:noWrap/>
            <w:vAlign w:val="bottom"/>
            <w:hideMark/>
          </w:tcPr>
          <w:p w14:paraId="66C6AA98"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0.30</w:t>
            </w:r>
          </w:p>
        </w:tc>
        <w:tc>
          <w:tcPr>
            <w:tcW w:w="842" w:type="dxa"/>
            <w:tcBorders>
              <w:top w:val="nil"/>
              <w:left w:val="nil"/>
              <w:bottom w:val="nil"/>
              <w:right w:val="nil"/>
            </w:tcBorders>
            <w:shd w:val="clear" w:color="auto" w:fill="auto"/>
            <w:noWrap/>
            <w:vAlign w:val="bottom"/>
            <w:hideMark/>
          </w:tcPr>
          <w:p w14:paraId="6E8B7DE1"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0.62</w:t>
            </w:r>
          </w:p>
        </w:tc>
        <w:tc>
          <w:tcPr>
            <w:tcW w:w="961" w:type="dxa"/>
            <w:tcBorders>
              <w:top w:val="nil"/>
              <w:left w:val="nil"/>
              <w:bottom w:val="nil"/>
              <w:right w:val="nil"/>
            </w:tcBorders>
            <w:shd w:val="clear" w:color="auto" w:fill="auto"/>
            <w:noWrap/>
            <w:vAlign w:val="bottom"/>
            <w:hideMark/>
          </w:tcPr>
          <w:p w14:paraId="786919D2"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0.95</w:t>
            </w:r>
          </w:p>
        </w:tc>
        <w:tc>
          <w:tcPr>
            <w:tcW w:w="841" w:type="dxa"/>
            <w:tcBorders>
              <w:top w:val="nil"/>
              <w:left w:val="nil"/>
              <w:bottom w:val="nil"/>
              <w:right w:val="nil"/>
            </w:tcBorders>
            <w:shd w:val="clear" w:color="auto" w:fill="auto"/>
            <w:noWrap/>
            <w:vAlign w:val="bottom"/>
            <w:hideMark/>
          </w:tcPr>
          <w:p w14:paraId="73107B81"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0.21</w:t>
            </w:r>
          </w:p>
        </w:tc>
      </w:tr>
      <w:tr w:rsidR="00D95138" w:rsidRPr="0003016D" w14:paraId="24B10E44" w14:textId="77777777" w:rsidTr="00CA1248">
        <w:trPr>
          <w:trHeight w:val="300"/>
          <w:jc w:val="center"/>
        </w:trPr>
        <w:tc>
          <w:tcPr>
            <w:tcW w:w="928" w:type="dxa"/>
            <w:tcBorders>
              <w:top w:val="nil"/>
              <w:left w:val="nil"/>
              <w:bottom w:val="nil"/>
              <w:right w:val="nil"/>
            </w:tcBorders>
            <w:shd w:val="clear" w:color="auto" w:fill="auto"/>
            <w:noWrap/>
            <w:vAlign w:val="bottom"/>
            <w:hideMark/>
          </w:tcPr>
          <w:p w14:paraId="0B4B44FE" w14:textId="77777777" w:rsidR="00D95138" w:rsidRPr="0003016D" w:rsidRDefault="00D95138" w:rsidP="00AC7E83">
            <w:pPr>
              <w:spacing w:line="360" w:lineRule="auto"/>
              <w:rPr>
                <w:rFonts w:cs="Arial"/>
                <w:color w:val="000000"/>
                <w:sz w:val="18"/>
                <w:szCs w:val="18"/>
                <w:lang w:val="en-US" w:eastAsia="en-US"/>
              </w:rPr>
            </w:pPr>
            <w:r w:rsidRPr="0003016D">
              <w:rPr>
                <w:rFonts w:cs="Arial"/>
                <w:color w:val="000000"/>
                <w:sz w:val="18"/>
                <w:szCs w:val="18"/>
                <w:lang w:val="en-US" w:eastAsia="en-US"/>
              </w:rPr>
              <w:t>FeO</w:t>
            </w:r>
          </w:p>
        </w:tc>
        <w:tc>
          <w:tcPr>
            <w:tcW w:w="1146" w:type="dxa"/>
            <w:tcBorders>
              <w:top w:val="nil"/>
              <w:left w:val="nil"/>
              <w:bottom w:val="nil"/>
              <w:right w:val="nil"/>
            </w:tcBorders>
            <w:shd w:val="clear" w:color="auto" w:fill="auto"/>
            <w:noWrap/>
            <w:vAlign w:val="bottom"/>
            <w:hideMark/>
          </w:tcPr>
          <w:p w14:paraId="61A28828"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3.41</w:t>
            </w:r>
          </w:p>
        </w:tc>
        <w:tc>
          <w:tcPr>
            <w:tcW w:w="943" w:type="dxa"/>
            <w:tcBorders>
              <w:top w:val="nil"/>
              <w:left w:val="nil"/>
              <w:bottom w:val="nil"/>
              <w:right w:val="nil"/>
            </w:tcBorders>
            <w:shd w:val="clear" w:color="auto" w:fill="auto"/>
            <w:noWrap/>
            <w:vAlign w:val="bottom"/>
            <w:hideMark/>
          </w:tcPr>
          <w:p w14:paraId="334E561A"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1.49</w:t>
            </w:r>
          </w:p>
        </w:tc>
        <w:tc>
          <w:tcPr>
            <w:tcW w:w="842" w:type="dxa"/>
            <w:tcBorders>
              <w:top w:val="nil"/>
              <w:left w:val="nil"/>
              <w:bottom w:val="nil"/>
              <w:right w:val="nil"/>
            </w:tcBorders>
            <w:shd w:val="clear" w:color="auto" w:fill="auto"/>
            <w:noWrap/>
            <w:vAlign w:val="bottom"/>
            <w:hideMark/>
          </w:tcPr>
          <w:p w14:paraId="5F49E8AD"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1.36</w:t>
            </w:r>
          </w:p>
        </w:tc>
        <w:tc>
          <w:tcPr>
            <w:tcW w:w="961" w:type="dxa"/>
            <w:tcBorders>
              <w:top w:val="nil"/>
              <w:left w:val="nil"/>
              <w:bottom w:val="nil"/>
              <w:right w:val="nil"/>
            </w:tcBorders>
            <w:shd w:val="clear" w:color="auto" w:fill="auto"/>
            <w:noWrap/>
            <w:vAlign w:val="bottom"/>
            <w:hideMark/>
          </w:tcPr>
          <w:p w14:paraId="31702EC2"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0.89</w:t>
            </w:r>
          </w:p>
        </w:tc>
        <w:tc>
          <w:tcPr>
            <w:tcW w:w="841" w:type="dxa"/>
            <w:tcBorders>
              <w:top w:val="nil"/>
              <w:left w:val="nil"/>
              <w:bottom w:val="nil"/>
              <w:right w:val="nil"/>
            </w:tcBorders>
            <w:shd w:val="clear" w:color="auto" w:fill="auto"/>
            <w:noWrap/>
            <w:vAlign w:val="bottom"/>
            <w:hideMark/>
          </w:tcPr>
          <w:p w14:paraId="37BE9042"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0.29</w:t>
            </w:r>
          </w:p>
        </w:tc>
      </w:tr>
      <w:tr w:rsidR="00D95138" w:rsidRPr="0003016D" w14:paraId="2397DC18" w14:textId="77777777" w:rsidTr="00CA1248">
        <w:trPr>
          <w:trHeight w:val="300"/>
          <w:jc w:val="center"/>
        </w:trPr>
        <w:tc>
          <w:tcPr>
            <w:tcW w:w="928" w:type="dxa"/>
            <w:tcBorders>
              <w:top w:val="nil"/>
              <w:left w:val="nil"/>
              <w:bottom w:val="nil"/>
              <w:right w:val="nil"/>
            </w:tcBorders>
            <w:shd w:val="clear" w:color="auto" w:fill="auto"/>
            <w:noWrap/>
            <w:vAlign w:val="bottom"/>
            <w:hideMark/>
          </w:tcPr>
          <w:p w14:paraId="377D1BD3" w14:textId="77777777" w:rsidR="00D95138" w:rsidRPr="0003016D" w:rsidRDefault="00D95138" w:rsidP="00AC7E83">
            <w:pPr>
              <w:spacing w:line="360" w:lineRule="auto"/>
              <w:rPr>
                <w:rFonts w:cs="Arial"/>
                <w:color w:val="000000"/>
                <w:sz w:val="18"/>
                <w:szCs w:val="18"/>
                <w:lang w:val="en-US" w:eastAsia="en-US"/>
              </w:rPr>
            </w:pPr>
            <w:r w:rsidRPr="0003016D">
              <w:rPr>
                <w:rFonts w:cs="Arial"/>
                <w:color w:val="000000"/>
                <w:sz w:val="18"/>
                <w:szCs w:val="18"/>
                <w:lang w:val="en-US" w:eastAsia="en-US"/>
              </w:rPr>
              <w:t>MnO</w:t>
            </w:r>
          </w:p>
        </w:tc>
        <w:tc>
          <w:tcPr>
            <w:tcW w:w="1146" w:type="dxa"/>
            <w:tcBorders>
              <w:top w:val="nil"/>
              <w:left w:val="nil"/>
              <w:bottom w:val="nil"/>
              <w:right w:val="nil"/>
            </w:tcBorders>
            <w:shd w:val="clear" w:color="auto" w:fill="auto"/>
            <w:noWrap/>
            <w:vAlign w:val="bottom"/>
            <w:hideMark/>
          </w:tcPr>
          <w:p w14:paraId="55A12E51"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0.05</w:t>
            </w:r>
          </w:p>
        </w:tc>
        <w:tc>
          <w:tcPr>
            <w:tcW w:w="943" w:type="dxa"/>
            <w:tcBorders>
              <w:top w:val="nil"/>
              <w:left w:val="nil"/>
              <w:bottom w:val="nil"/>
              <w:right w:val="nil"/>
            </w:tcBorders>
            <w:shd w:val="clear" w:color="auto" w:fill="auto"/>
            <w:noWrap/>
            <w:vAlign w:val="bottom"/>
            <w:hideMark/>
          </w:tcPr>
          <w:p w14:paraId="237AA9E7"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0.03</w:t>
            </w:r>
          </w:p>
        </w:tc>
        <w:tc>
          <w:tcPr>
            <w:tcW w:w="842" w:type="dxa"/>
            <w:tcBorders>
              <w:top w:val="nil"/>
              <w:left w:val="nil"/>
              <w:bottom w:val="nil"/>
              <w:right w:val="nil"/>
            </w:tcBorders>
            <w:shd w:val="clear" w:color="auto" w:fill="auto"/>
            <w:noWrap/>
            <w:vAlign w:val="bottom"/>
            <w:hideMark/>
          </w:tcPr>
          <w:p w14:paraId="33D4B98B"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0.02</w:t>
            </w:r>
          </w:p>
        </w:tc>
        <w:tc>
          <w:tcPr>
            <w:tcW w:w="961" w:type="dxa"/>
            <w:tcBorders>
              <w:top w:val="nil"/>
              <w:left w:val="nil"/>
              <w:bottom w:val="nil"/>
              <w:right w:val="nil"/>
            </w:tcBorders>
            <w:shd w:val="clear" w:color="auto" w:fill="auto"/>
            <w:noWrap/>
            <w:vAlign w:val="bottom"/>
            <w:hideMark/>
          </w:tcPr>
          <w:p w14:paraId="02DECCF0"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1.50</w:t>
            </w:r>
          </w:p>
        </w:tc>
        <w:tc>
          <w:tcPr>
            <w:tcW w:w="841" w:type="dxa"/>
            <w:tcBorders>
              <w:top w:val="nil"/>
              <w:left w:val="nil"/>
              <w:bottom w:val="nil"/>
              <w:right w:val="nil"/>
            </w:tcBorders>
            <w:shd w:val="clear" w:color="auto" w:fill="auto"/>
            <w:noWrap/>
            <w:vAlign w:val="bottom"/>
            <w:hideMark/>
          </w:tcPr>
          <w:p w14:paraId="3868B295"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0.02</w:t>
            </w:r>
          </w:p>
        </w:tc>
      </w:tr>
      <w:tr w:rsidR="00D95138" w:rsidRPr="0003016D" w14:paraId="0F4B02F1" w14:textId="77777777" w:rsidTr="00CA1248">
        <w:trPr>
          <w:trHeight w:val="300"/>
          <w:jc w:val="center"/>
        </w:trPr>
        <w:tc>
          <w:tcPr>
            <w:tcW w:w="928" w:type="dxa"/>
            <w:tcBorders>
              <w:top w:val="nil"/>
              <w:left w:val="nil"/>
              <w:bottom w:val="nil"/>
              <w:right w:val="nil"/>
            </w:tcBorders>
            <w:shd w:val="clear" w:color="auto" w:fill="auto"/>
            <w:noWrap/>
            <w:vAlign w:val="bottom"/>
            <w:hideMark/>
          </w:tcPr>
          <w:p w14:paraId="13E346A9" w14:textId="77777777" w:rsidR="00D95138" w:rsidRPr="0003016D" w:rsidRDefault="00D95138" w:rsidP="00AC7E83">
            <w:pPr>
              <w:spacing w:line="360" w:lineRule="auto"/>
              <w:rPr>
                <w:rFonts w:cs="Arial"/>
                <w:color w:val="000000"/>
                <w:sz w:val="18"/>
                <w:szCs w:val="18"/>
                <w:lang w:val="en-US" w:eastAsia="en-US"/>
              </w:rPr>
            </w:pPr>
            <w:r w:rsidRPr="0003016D">
              <w:rPr>
                <w:rFonts w:cs="Arial"/>
                <w:color w:val="000000"/>
                <w:sz w:val="18"/>
                <w:szCs w:val="18"/>
                <w:lang w:val="en-US" w:eastAsia="en-US"/>
              </w:rPr>
              <w:t>MgO</w:t>
            </w:r>
          </w:p>
        </w:tc>
        <w:tc>
          <w:tcPr>
            <w:tcW w:w="1146" w:type="dxa"/>
            <w:tcBorders>
              <w:top w:val="nil"/>
              <w:left w:val="nil"/>
              <w:bottom w:val="nil"/>
              <w:right w:val="nil"/>
            </w:tcBorders>
            <w:shd w:val="clear" w:color="auto" w:fill="auto"/>
            <w:noWrap/>
            <w:vAlign w:val="bottom"/>
            <w:hideMark/>
          </w:tcPr>
          <w:p w14:paraId="111A6EE1"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0.28</w:t>
            </w:r>
          </w:p>
        </w:tc>
        <w:tc>
          <w:tcPr>
            <w:tcW w:w="943" w:type="dxa"/>
            <w:tcBorders>
              <w:top w:val="nil"/>
              <w:left w:val="nil"/>
              <w:bottom w:val="nil"/>
              <w:right w:val="nil"/>
            </w:tcBorders>
            <w:shd w:val="clear" w:color="auto" w:fill="auto"/>
            <w:noWrap/>
            <w:vAlign w:val="bottom"/>
            <w:hideMark/>
          </w:tcPr>
          <w:p w14:paraId="3E1C6B08"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0.09</w:t>
            </w:r>
          </w:p>
        </w:tc>
        <w:tc>
          <w:tcPr>
            <w:tcW w:w="842" w:type="dxa"/>
            <w:tcBorders>
              <w:top w:val="nil"/>
              <w:left w:val="nil"/>
              <w:bottom w:val="nil"/>
              <w:right w:val="nil"/>
            </w:tcBorders>
            <w:shd w:val="clear" w:color="auto" w:fill="auto"/>
            <w:noWrap/>
            <w:vAlign w:val="bottom"/>
            <w:hideMark/>
          </w:tcPr>
          <w:p w14:paraId="6342DBB5"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0.10</w:t>
            </w:r>
          </w:p>
        </w:tc>
        <w:tc>
          <w:tcPr>
            <w:tcW w:w="961" w:type="dxa"/>
            <w:tcBorders>
              <w:top w:val="nil"/>
              <w:left w:val="nil"/>
              <w:bottom w:val="nil"/>
              <w:right w:val="nil"/>
            </w:tcBorders>
            <w:shd w:val="clear" w:color="auto" w:fill="auto"/>
            <w:noWrap/>
            <w:vAlign w:val="bottom"/>
            <w:hideMark/>
          </w:tcPr>
          <w:p w14:paraId="16F3ABBD"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0.02</w:t>
            </w:r>
          </w:p>
        </w:tc>
        <w:tc>
          <w:tcPr>
            <w:tcW w:w="841" w:type="dxa"/>
            <w:tcBorders>
              <w:top w:val="nil"/>
              <w:left w:val="nil"/>
              <w:bottom w:val="nil"/>
              <w:right w:val="nil"/>
            </w:tcBorders>
            <w:shd w:val="clear" w:color="auto" w:fill="auto"/>
            <w:noWrap/>
            <w:vAlign w:val="bottom"/>
            <w:hideMark/>
          </w:tcPr>
          <w:p w14:paraId="1D10243D"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0.09</w:t>
            </w:r>
          </w:p>
        </w:tc>
      </w:tr>
      <w:tr w:rsidR="00D95138" w:rsidRPr="0003016D" w14:paraId="5657E1DC" w14:textId="77777777" w:rsidTr="00CA1248">
        <w:trPr>
          <w:trHeight w:val="300"/>
          <w:jc w:val="center"/>
        </w:trPr>
        <w:tc>
          <w:tcPr>
            <w:tcW w:w="928" w:type="dxa"/>
            <w:tcBorders>
              <w:top w:val="nil"/>
              <w:left w:val="nil"/>
              <w:bottom w:val="nil"/>
              <w:right w:val="nil"/>
            </w:tcBorders>
            <w:shd w:val="clear" w:color="auto" w:fill="auto"/>
            <w:noWrap/>
            <w:vAlign w:val="bottom"/>
            <w:hideMark/>
          </w:tcPr>
          <w:p w14:paraId="4BBC95AA" w14:textId="77777777" w:rsidR="00D95138" w:rsidRPr="0003016D" w:rsidRDefault="00D95138" w:rsidP="00AC7E83">
            <w:pPr>
              <w:spacing w:line="360" w:lineRule="auto"/>
              <w:rPr>
                <w:rFonts w:cs="Arial"/>
                <w:color w:val="000000"/>
                <w:sz w:val="18"/>
                <w:szCs w:val="18"/>
                <w:lang w:val="en-US" w:eastAsia="en-US"/>
              </w:rPr>
            </w:pPr>
            <w:r w:rsidRPr="0003016D">
              <w:rPr>
                <w:rFonts w:cs="Arial"/>
                <w:color w:val="000000"/>
                <w:sz w:val="18"/>
                <w:szCs w:val="18"/>
                <w:lang w:val="en-US" w:eastAsia="en-US"/>
              </w:rPr>
              <w:t>CaO</w:t>
            </w:r>
          </w:p>
        </w:tc>
        <w:tc>
          <w:tcPr>
            <w:tcW w:w="1146" w:type="dxa"/>
            <w:tcBorders>
              <w:top w:val="nil"/>
              <w:left w:val="nil"/>
              <w:bottom w:val="nil"/>
              <w:right w:val="nil"/>
            </w:tcBorders>
            <w:shd w:val="clear" w:color="auto" w:fill="auto"/>
            <w:noWrap/>
            <w:vAlign w:val="bottom"/>
            <w:hideMark/>
          </w:tcPr>
          <w:p w14:paraId="1CC68ADA"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2.08</w:t>
            </w:r>
          </w:p>
        </w:tc>
        <w:tc>
          <w:tcPr>
            <w:tcW w:w="943" w:type="dxa"/>
            <w:tcBorders>
              <w:top w:val="nil"/>
              <w:left w:val="nil"/>
              <w:bottom w:val="nil"/>
              <w:right w:val="nil"/>
            </w:tcBorders>
            <w:shd w:val="clear" w:color="auto" w:fill="auto"/>
            <w:noWrap/>
            <w:vAlign w:val="bottom"/>
            <w:hideMark/>
          </w:tcPr>
          <w:p w14:paraId="07C99CD9"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1.07</w:t>
            </w:r>
          </w:p>
        </w:tc>
        <w:tc>
          <w:tcPr>
            <w:tcW w:w="842" w:type="dxa"/>
            <w:tcBorders>
              <w:top w:val="nil"/>
              <w:left w:val="nil"/>
              <w:bottom w:val="nil"/>
              <w:right w:val="nil"/>
            </w:tcBorders>
            <w:shd w:val="clear" w:color="auto" w:fill="auto"/>
            <w:noWrap/>
            <w:vAlign w:val="bottom"/>
            <w:hideMark/>
          </w:tcPr>
          <w:p w14:paraId="5C92E787"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1.23</w:t>
            </w:r>
          </w:p>
        </w:tc>
        <w:tc>
          <w:tcPr>
            <w:tcW w:w="961" w:type="dxa"/>
            <w:tcBorders>
              <w:top w:val="nil"/>
              <w:left w:val="nil"/>
              <w:bottom w:val="nil"/>
              <w:right w:val="nil"/>
            </w:tcBorders>
            <w:shd w:val="clear" w:color="auto" w:fill="auto"/>
            <w:noWrap/>
            <w:vAlign w:val="bottom"/>
            <w:hideMark/>
          </w:tcPr>
          <w:p w14:paraId="0AC916D0"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1.59</w:t>
            </w:r>
          </w:p>
        </w:tc>
        <w:tc>
          <w:tcPr>
            <w:tcW w:w="841" w:type="dxa"/>
            <w:tcBorders>
              <w:top w:val="nil"/>
              <w:left w:val="nil"/>
              <w:bottom w:val="nil"/>
              <w:right w:val="nil"/>
            </w:tcBorders>
            <w:shd w:val="clear" w:color="auto" w:fill="auto"/>
            <w:noWrap/>
            <w:vAlign w:val="bottom"/>
            <w:hideMark/>
          </w:tcPr>
          <w:p w14:paraId="5F7CEB33"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1.78</w:t>
            </w:r>
          </w:p>
        </w:tc>
      </w:tr>
      <w:tr w:rsidR="00D95138" w:rsidRPr="0003016D" w14:paraId="6121DF80" w14:textId="77777777" w:rsidTr="00CA1248">
        <w:trPr>
          <w:trHeight w:val="300"/>
          <w:jc w:val="center"/>
        </w:trPr>
        <w:tc>
          <w:tcPr>
            <w:tcW w:w="928" w:type="dxa"/>
            <w:tcBorders>
              <w:top w:val="nil"/>
              <w:left w:val="nil"/>
              <w:bottom w:val="nil"/>
              <w:right w:val="nil"/>
            </w:tcBorders>
            <w:shd w:val="clear" w:color="auto" w:fill="auto"/>
            <w:noWrap/>
            <w:vAlign w:val="bottom"/>
            <w:hideMark/>
          </w:tcPr>
          <w:p w14:paraId="0480A911" w14:textId="77777777" w:rsidR="00D95138" w:rsidRPr="0003016D" w:rsidRDefault="00D95138" w:rsidP="00AC7E83">
            <w:pPr>
              <w:spacing w:line="360" w:lineRule="auto"/>
              <w:rPr>
                <w:rFonts w:cs="Arial"/>
                <w:color w:val="000000"/>
                <w:sz w:val="18"/>
                <w:szCs w:val="18"/>
                <w:lang w:val="en-US" w:eastAsia="en-US"/>
              </w:rPr>
            </w:pPr>
            <w:r w:rsidRPr="0003016D">
              <w:rPr>
                <w:rFonts w:cs="Arial"/>
                <w:color w:val="000000"/>
                <w:sz w:val="18"/>
                <w:szCs w:val="18"/>
                <w:lang w:val="en-US" w:eastAsia="en-US"/>
              </w:rPr>
              <w:t>Na</w:t>
            </w:r>
            <w:r w:rsidRPr="0003016D">
              <w:rPr>
                <w:rFonts w:ascii="Cambria Math" w:hAnsi="Cambria Math" w:cs="Cambria Math"/>
                <w:color w:val="000000"/>
                <w:sz w:val="18"/>
                <w:szCs w:val="18"/>
                <w:lang w:val="en-US" w:eastAsia="en-US"/>
              </w:rPr>
              <w:t>₂</w:t>
            </w:r>
            <w:r w:rsidRPr="0003016D">
              <w:rPr>
                <w:rFonts w:cs="Arial"/>
                <w:color w:val="000000"/>
                <w:sz w:val="18"/>
                <w:szCs w:val="18"/>
                <w:lang w:val="en-US" w:eastAsia="en-US"/>
              </w:rPr>
              <w:t>O</w:t>
            </w:r>
          </w:p>
        </w:tc>
        <w:tc>
          <w:tcPr>
            <w:tcW w:w="1146" w:type="dxa"/>
            <w:tcBorders>
              <w:top w:val="nil"/>
              <w:left w:val="nil"/>
              <w:bottom w:val="nil"/>
              <w:right w:val="nil"/>
            </w:tcBorders>
            <w:shd w:val="clear" w:color="auto" w:fill="auto"/>
            <w:noWrap/>
            <w:vAlign w:val="bottom"/>
            <w:hideMark/>
          </w:tcPr>
          <w:p w14:paraId="56E2931E"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2.98</w:t>
            </w:r>
          </w:p>
        </w:tc>
        <w:tc>
          <w:tcPr>
            <w:tcW w:w="943" w:type="dxa"/>
            <w:tcBorders>
              <w:top w:val="nil"/>
              <w:left w:val="nil"/>
              <w:bottom w:val="nil"/>
              <w:right w:val="nil"/>
            </w:tcBorders>
            <w:shd w:val="clear" w:color="auto" w:fill="auto"/>
            <w:noWrap/>
            <w:vAlign w:val="bottom"/>
            <w:hideMark/>
          </w:tcPr>
          <w:p w14:paraId="4D32CA9A"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2.48</w:t>
            </w:r>
          </w:p>
        </w:tc>
        <w:tc>
          <w:tcPr>
            <w:tcW w:w="842" w:type="dxa"/>
            <w:tcBorders>
              <w:top w:val="nil"/>
              <w:left w:val="nil"/>
              <w:bottom w:val="nil"/>
              <w:right w:val="nil"/>
            </w:tcBorders>
            <w:shd w:val="clear" w:color="auto" w:fill="auto"/>
            <w:noWrap/>
            <w:vAlign w:val="bottom"/>
            <w:hideMark/>
          </w:tcPr>
          <w:p w14:paraId="30935495"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2.78</w:t>
            </w:r>
          </w:p>
        </w:tc>
        <w:tc>
          <w:tcPr>
            <w:tcW w:w="961" w:type="dxa"/>
            <w:tcBorders>
              <w:top w:val="nil"/>
              <w:left w:val="nil"/>
              <w:bottom w:val="nil"/>
              <w:right w:val="nil"/>
            </w:tcBorders>
            <w:shd w:val="clear" w:color="auto" w:fill="auto"/>
            <w:noWrap/>
            <w:vAlign w:val="bottom"/>
            <w:hideMark/>
          </w:tcPr>
          <w:p w14:paraId="1F209B6B"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2.74</w:t>
            </w:r>
          </w:p>
        </w:tc>
        <w:tc>
          <w:tcPr>
            <w:tcW w:w="841" w:type="dxa"/>
            <w:tcBorders>
              <w:top w:val="nil"/>
              <w:left w:val="nil"/>
              <w:bottom w:val="nil"/>
              <w:right w:val="nil"/>
            </w:tcBorders>
            <w:shd w:val="clear" w:color="auto" w:fill="auto"/>
            <w:noWrap/>
            <w:vAlign w:val="bottom"/>
            <w:hideMark/>
          </w:tcPr>
          <w:p w14:paraId="40F70FB1"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2.74</w:t>
            </w:r>
          </w:p>
        </w:tc>
      </w:tr>
      <w:tr w:rsidR="00D95138" w:rsidRPr="0003016D" w14:paraId="62C79230" w14:textId="77777777" w:rsidTr="00CA1248">
        <w:trPr>
          <w:trHeight w:val="300"/>
          <w:jc w:val="center"/>
        </w:trPr>
        <w:tc>
          <w:tcPr>
            <w:tcW w:w="928" w:type="dxa"/>
            <w:tcBorders>
              <w:top w:val="nil"/>
              <w:left w:val="nil"/>
              <w:bottom w:val="nil"/>
              <w:right w:val="nil"/>
            </w:tcBorders>
            <w:shd w:val="clear" w:color="auto" w:fill="auto"/>
            <w:noWrap/>
            <w:vAlign w:val="bottom"/>
            <w:hideMark/>
          </w:tcPr>
          <w:p w14:paraId="6B882869" w14:textId="77777777" w:rsidR="00D95138" w:rsidRPr="0003016D" w:rsidRDefault="00D95138" w:rsidP="00AC7E83">
            <w:pPr>
              <w:spacing w:line="360" w:lineRule="auto"/>
              <w:rPr>
                <w:rFonts w:cs="Arial"/>
                <w:color w:val="000000"/>
                <w:sz w:val="18"/>
                <w:szCs w:val="18"/>
                <w:lang w:val="en-US" w:eastAsia="en-US"/>
              </w:rPr>
            </w:pPr>
            <w:r w:rsidRPr="0003016D">
              <w:rPr>
                <w:rFonts w:cs="Arial"/>
                <w:color w:val="000000"/>
                <w:sz w:val="18"/>
                <w:szCs w:val="18"/>
                <w:lang w:val="en-US" w:eastAsia="en-US"/>
              </w:rPr>
              <w:t>K</w:t>
            </w:r>
            <w:r w:rsidRPr="0003016D">
              <w:rPr>
                <w:rFonts w:ascii="Cambria Math" w:hAnsi="Cambria Math" w:cs="Cambria Math"/>
                <w:color w:val="000000"/>
                <w:sz w:val="18"/>
                <w:szCs w:val="18"/>
                <w:lang w:val="en-US" w:eastAsia="en-US"/>
              </w:rPr>
              <w:t>₂</w:t>
            </w:r>
            <w:r w:rsidRPr="0003016D">
              <w:rPr>
                <w:rFonts w:cs="Arial"/>
                <w:color w:val="000000"/>
                <w:sz w:val="18"/>
                <w:szCs w:val="18"/>
                <w:lang w:val="en-US" w:eastAsia="en-US"/>
              </w:rPr>
              <w:t>O</w:t>
            </w:r>
          </w:p>
        </w:tc>
        <w:tc>
          <w:tcPr>
            <w:tcW w:w="1146" w:type="dxa"/>
            <w:tcBorders>
              <w:top w:val="nil"/>
              <w:left w:val="nil"/>
              <w:bottom w:val="nil"/>
              <w:right w:val="nil"/>
            </w:tcBorders>
            <w:shd w:val="clear" w:color="auto" w:fill="auto"/>
            <w:noWrap/>
            <w:vAlign w:val="bottom"/>
            <w:hideMark/>
          </w:tcPr>
          <w:p w14:paraId="61832819"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5.54</w:t>
            </w:r>
          </w:p>
        </w:tc>
        <w:tc>
          <w:tcPr>
            <w:tcW w:w="943" w:type="dxa"/>
            <w:tcBorders>
              <w:top w:val="nil"/>
              <w:left w:val="nil"/>
              <w:bottom w:val="nil"/>
              <w:right w:val="nil"/>
            </w:tcBorders>
            <w:shd w:val="clear" w:color="auto" w:fill="auto"/>
            <w:noWrap/>
            <w:vAlign w:val="bottom"/>
            <w:hideMark/>
          </w:tcPr>
          <w:p w14:paraId="7FA62CE8"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5.75</w:t>
            </w:r>
          </w:p>
        </w:tc>
        <w:tc>
          <w:tcPr>
            <w:tcW w:w="842" w:type="dxa"/>
            <w:tcBorders>
              <w:top w:val="nil"/>
              <w:left w:val="nil"/>
              <w:bottom w:val="nil"/>
              <w:right w:val="nil"/>
            </w:tcBorders>
            <w:shd w:val="clear" w:color="auto" w:fill="auto"/>
            <w:noWrap/>
            <w:vAlign w:val="bottom"/>
            <w:hideMark/>
          </w:tcPr>
          <w:p w14:paraId="2515BAB7"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4.29</w:t>
            </w:r>
          </w:p>
        </w:tc>
        <w:tc>
          <w:tcPr>
            <w:tcW w:w="961" w:type="dxa"/>
            <w:tcBorders>
              <w:top w:val="nil"/>
              <w:left w:val="nil"/>
              <w:bottom w:val="nil"/>
              <w:right w:val="nil"/>
            </w:tcBorders>
            <w:shd w:val="clear" w:color="auto" w:fill="auto"/>
            <w:noWrap/>
            <w:vAlign w:val="bottom"/>
            <w:hideMark/>
          </w:tcPr>
          <w:p w14:paraId="4DA8D0D3"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4.06</w:t>
            </w:r>
          </w:p>
        </w:tc>
        <w:tc>
          <w:tcPr>
            <w:tcW w:w="841" w:type="dxa"/>
            <w:tcBorders>
              <w:top w:val="nil"/>
              <w:left w:val="nil"/>
              <w:bottom w:val="nil"/>
              <w:right w:val="nil"/>
            </w:tcBorders>
            <w:shd w:val="clear" w:color="auto" w:fill="auto"/>
            <w:noWrap/>
            <w:vAlign w:val="bottom"/>
            <w:hideMark/>
          </w:tcPr>
          <w:p w14:paraId="60602064"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4.42</w:t>
            </w:r>
          </w:p>
        </w:tc>
      </w:tr>
      <w:tr w:rsidR="00D95138" w:rsidRPr="0003016D" w14:paraId="232AC52D" w14:textId="77777777" w:rsidTr="00CA1248">
        <w:trPr>
          <w:trHeight w:val="300"/>
          <w:jc w:val="center"/>
        </w:trPr>
        <w:tc>
          <w:tcPr>
            <w:tcW w:w="928" w:type="dxa"/>
            <w:tcBorders>
              <w:top w:val="nil"/>
              <w:left w:val="nil"/>
              <w:bottom w:val="nil"/>
              <w:right w:val="nil"/>
            </w:tcBorders>
            <w:shd w:val="clear" w:color="auto" w:fill="auto"/>
            <w:noWrap/>
            <w:vAlign w:val="bottom"/>
            <w:hideMark/>
          </w:tcPr>
          <w:p w14:paraId="1D4030ED" w14:textId="77777777" w:rsidR="00D95138" w:rsidRPr="0003016D" w:rsidRDefault="00D95138" w:rsidP="00AC7E83">
            <w:pPr>
              <w:spacing w:line="360" w:lineRule="auto"/>
              <w:rPr>
                <w:rFonts w:cs="Arial"/>
                <w:color w:val="000000"/>
                <w:sz w:val="18"/>
                <w:szCs w:val="18"/>
                <w:lang w:val="en-US" w:eastAsia="en-US"/>
              </w:rPr>
            </w:pPr>
            <w:r w:rsidRPr="0003016D">
              <w:rPr>
                <w:rFonts w:cs="Arial"/>
                <w:color w:val="000000"/>
                <w:sz w:val="18"/>
                <w:szCs w:val="18"/>
                <w:lang w:val="en-US" w:eastAsia="en-US"/>
              </w:rPr>
              <w:t>P</w:t>
            </w:r>
            <w:r w:rsidRPr="0003016D">
              <w:rPr>
                <w:rFonts w:ascii="Cambria Math" w:hAnsi="Cambria Math" w:cs="Cambria Math"/>
                <w:color w:val="000000"/>
                <w:sz w:val="18"/>
                <w:szCs w:val="18"/>
                <w:lang w:val="en-US" w:eastAsia="en-US"/>
              </w:rPr>
              <w:t>₂</w:t>
            </w:r>
            <w:r w:rsidRPr="0003016D">
              <w:rPr>
                <w:rFonts w:cs="Arial"/>
                <w:color w:val="000000"/>
                <w:sz w:val="18"/>
                <w:szCs w:val="18"/>
                <w:lang w:val="en-US" w:eastAsia="en-US"/>
              </w:rPr>
              <w:t>O</w:t>
            </w:r>
            <w:r w:rsidRPr="0003016D">
              <w:rPr>
                <w:rFonts w:ascii="Cambria Math" w:hAnsi="Cambria Math" w:cs="Cambria Math"/>
                <w:color w:val="000000"/>
                <w:sz w:val="18"/>
                <w:szCs w:val="18"/>
                <w:lang w:val="en-US" w:eastAsia="en-US"/>
              </w:rPr>
              <w:t>₅</w:t>
            </w:r>
          </w:p>
        </w:tc>
        <w:tc>
          <w:tcPr>
            <w:tcW w:w="1146" w:type="dxa"/>
            <w:tcBorders>
              <w:top w:val="nil"/>
              <w:left w:val="nil"/>
              <w:bottom w:val="nil"/>
              <w:right w:val="nil"/>
            </w:tcBorders>
            <w:shd w:val="clear" w:color="auto" w:fill="auto"/>
            <w:noWrap/>
            <w:vAlign w:val="bottom"/>
            <w:hideMark/>
          </w:tcPr>
          <w:p w14:paraId="42A1C6BE"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0.12</w:t>
            </w:r>
          </w:p>
        </w:tc>
        <w:tc>
          <w:tcPr>
            <w:tcW w:w="943" w:type="dxa"/>
            <w:tcBorders>
              <w:top w:val="nil"/>
              <w:left w:val="nil"/>
              <w:bottom w:val="nil"/>
              <w:right w:val="nil"/>
            </w:tcBorders>
            <w:shd w:val="clear" w:color="auto" w:fill="auto"/>
            <w:noWrap/>
            <w:vAlign w:val="bottom"/>
            <w:hideMark/>
          </w:tcPr>
          <w:p w14:paraId="53524E46"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0.04</w:t>
            </w:r>
          </w:p>
        </w:tc>
        <w:tc>
          <w:tcPr>
            <w:tcW w:w="842" w:type="dxa"/>
            <w:tcBorders>
              <w:top w:val="nil"/>
              <w:left w:val="nil"/>
              <w:bottom w:val="nil"/>
              <w:right w:val="nil"/>
            </w:tcBorders>
            <w:shd w:val="clear" w:color="auto" w:fill="auto"/>
            <w:noWrap/>
            <w:vAlign w:val="bottom"/>
            <w:hideMark/>
          </w:tcPr>
          <w:p w14:paraId="1791B8CF"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0.01</w:t>
            </w:r>
          </w:p>
        </w:tc>
        <w:tc>
          <w:tcPr>
            <w:tcW w:w="961" w:type="dxa"/>
            <w:tcBorders>
              <w:top w:val="nil"/>
              <w:left w:val="nil"/>
              <w:bottom w:val="nil"/>
              <w:right w:val="nil"/>
            </w:tcBorders>
            <w:shd w:val="clear" w:color="auto" w:fill="auto"/>
            <w:noWrap/>
            <w:vAlign w:val="bottom"/>
            <w:hideMark/>
          </w:tcPr>
          <w:p w14:paraId="4C6BADD2"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0.02</w:t>
            </w:r>
          </w:p>
        </w:tc>
        <w:tc>
          <w:tcPr>
            <w:tcW w:w="841" w:type="dxa"/>
            <w:tcBorders>
              <w:top w:val="nil"/>
              <w:left w:val="nil"/>
              <w:bottom w:val="nil"/>
              <w:right w:val="nil"/>
            </w:tcBorders>
            <w:shd w:val="clear" w:color="auto" w:fill="auto"/>
            <w:noWrap/>
            <w:vAlign w:val="bottom"/>
            <w:hideMark/>
          </w:tcPr>
          <w:p w14:paraId="59F83C36"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0.09</w:t>
            </w:r>
          </w:p>
        </w:tc>
      </w:tr>
      <w:tr w:rsidR="00D95138" w:rsidRPr="0003016D" w14:paraId="56286284" w14:textId="77777777" w:rsidTr="00CA1248">
        <w:trPr>
          <w:trHeight w:val="300"/>
          <w:jc w:val="center"/>
        </w:trPr>
        <w:tc>
          <w:tcPr>
            <w:tcW w:w="928" w:type="dxa"/>
            <w:tcBorders>
              <w:top w:val="nil"/>
              <w:left w:val="nil"/>
              <w:bottom w:val="nil"/>
              <w:right w:val="nil"/>
            </w:tcBorders>
            <w:shd w:val="clear" w:color="auto" w:fill="auto"/>
            <w:noWrap/>
            <w:vAlign w:val="bottom"/>
            <w:hideMark/>
          </w:tcPr>
          <w:p w14:paraId="3ADB15DB" w14:textId="77777777" w:rsidR="00D95138" w:rsidRPr="0003016D" w:rsidRDefault="00D95138" w:rsidP="00AC7E83">
            <w:pPr>
              <w:spacing w:line="360" w:lineRule="auto"/>
              <w:rPr>
                <w:rFonts w:cs="Arial"/>
                <w:color w:val="000000"/>
                <w:sz w:val="18"/>
                <w:szCs w:val="18"/>
                <w:lang w:val="en-US" w:eastAsia="en-US"/>
              </w:rPr>
            </w:pPr>
            <w:r w:rsidRPr="0003016D">
              <w:rPr>
                <w:rFonts w:cs="Arial"/>
                <w:color w:val="000000"/>
                <w:sz w:val="18"/>
                <w:szCs w:val="18"/>
                <w:lang w:val="en-US" w:eastAsia="en-US"/>
              </w:rPr>
              <w:t>F</w:t>
            </w:r>
          </w:p>
        </w:tc>
        <w:tc>
          <w:tcPr>
            <w:tcW w:w="1146" w:type="dxa"/>
            <w:tcBorders>
              <w:top w:val="nil"/>
              <w:left w:val="nil"/>
              <w:bottom w:val="nil"/>
              <w:right w:val="nil"/>
            </w:tcBorders>
            <w:shd w:val="clear" w:color="auto" w:fill="auto"/>
            <w:noWrap/>
            <w:vAlign w:val="bottom"/>
            <w:hideMark/>
          </w:tcPr>
          <w:p w14:paraId="01E2497B"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0.23</w:t>
            </w:r>
          </w:p>
        </w:tc>
        <w:tc>
          <w:tcPr>
            <w:tcW w:w="943" w:type="dxa"/>
            <w:tcBorders>
              <w:top w:val="nil"/>
              <w:left w:val="nil"/>
              <w:bottom w:val="nil"/>
              <w:right w:val="nil"/>
            </w:tcBorders>
            <w:shd w:val="clear" w:color="auto" w:fill="auto"/>
            <w:noWrap/>
            <w:vAlign w:val="bottom"/>
            <w:hideMark/>
          </w:tcPr>
          <w:p w14:paraId="61299BC5"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0.40</w:t>
            </w:r>
          </w:p>
        </w:tc>
        <w:tc>
          <w:tcPr>
            <w:tcW w:w="842" w:type="dxa"/>
            <w:tcBorders>
              <w:top w:val="nil"/>
              <w:left w:val="nil"/>
              <w:bottom w:val="nil"/>
              <w:right w:val="nil"/>
            </w:tcBorders>
            <w:shd w:val="clear" w:color="auto" w:fill="auto"/>
            <w:noWrap/>
            <w:vAlign w:val="bottom"/>
            <w:hideMark/>
          </w:tcPr>
          <w:p w14:paraId="1449B53B"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0.85</w:t>
            </w:r>
          </w:p>
        </w:tc>
        <w:tc>
          <w:tcPr>
            <w:tcW w:w="961" w:type="dxa"/>
            <w:tcBorders>
              <w:top w:val="nil"/>
              <w:left w:val="nil"/>
              <w:bottom w:val="nil"/>
              <w:right w:val="nil"/>
            </w:tcBorders>
            <w:shd w:val="clear" w:color="auto" w:fill="auto"/>
            <w:noWrap/>
            <w:vAlign w:val="bottom"/>
            <w:hideMark/>
          </w:tcPr>
          <w:p w14:paraId="6ABA48AF"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0.19</w:t>
            </w:r>
          </w:p>
        </w:tc>
        <w:tc>
          <w:tcPr>
            <w:tcW w:w="841" w:type="dxa"/>
            <w:tcBorders>
              <w:top w:val="nil"/>
              <w:left w:val="nil"/>
              <w:bottom w:val="nil"/>
              <w:right w:val="nil"/>
            </w:tcBorders>
            <w:shd w:val="clear" w:color="auto" w:fill="auto"/>
            <w:noWrap/>
            <w:vAlign w:val="bottom"/>
            <w:hideMark/>
          </w:tcPr>
          <w:p w14:paraId="078360E2"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0.43</w:t>
            </w:r>
          </w:p>
        </w:tc>
      </w:tr>
      <w:tr w:rsidR="00D95138" w:rsidRPr="0003016D" w14:paraId="74FF6500" w14:textId="77777777" w:rsidTr="00CA1248">
        <w:trPr>
          <w:trHeight w:val="300"/>
          <w:jc w:val="center"/>
        </w:trPr>
        <w:tc>
          <w:tcPr>
            <w:tcW w:w="928" w:type="dxa"/>
            <w:tcBorders>
              <w:top w:val="nil"/>
              <w:left w:val="nil"/>
              <w:bottom w:val="nil"/>
              <w:right w:val="nil"/>
            </w:tcBorders>
            <w:shd w:val="clear" w:color="auto" w:fill="auto"/>
            <w:noWrap/>
            <w:vAlign w:val="bottom"/>
            <w:hideMark/>
          </w:tcPr>
          <w:p w14:paraId="6658466E" w14:textId="77777777" w:rsidR="00D95138" w:rsidRPr="0003016D" w:rsidRDefault="00D95138" w:rsidP="00AC7E83">
            <w:pPr>
              <w:spacing w:line="360" w:lineRule="auto"/>
              <w:rPr>
                <w:rFonts w:cs="Arial"/>
                <w:color w:val="000000"/>
                <w:sz w:val="18"/>
                <w:szCs w:val="18"/>
                <w:lang w:val="en-US" w:eastAsia="en-US"/>
              </w:rPr>
            </w:pPr>
            <w:r w:rsidRPr="0003016D">
              <w:rPr>
                <w:rFonts w:cs="Arial"/>
                <w:color w:val="000000"/>
                <w:sz w:val="18"/>
                <w:szCs w:val="18"/>
                <w:lang w:val="en-US" w:eastAsia="en-US"/>
              </w:rPr>
              <w:t>H</w:t>
            </w:r>
            <w:r w:rsidRPr="0003016D">
              <w:rPr>
                <w:rFonts w:ascii="Cambria Math" w:hAnsi="Cambria Math" w:cs="Cambria Math"/>
                <w:color w:val="000000"/>
                <w:sz w:val="18"/>
                <w:szCs w:val="18"/>
                <w:lang w:val="en-US" w:eastAsia="en-US"/>
              </w:rPr>
              <w:t>₂</w:t>
            </w:r>
            <w:r w:rsidRPr="0003016D">
              <w:rPr>
                <w:rFonts w:cs="Arial"/>
                <w:color w:val="000000"/>
                <w:sz w:val="18"/>
                <w:szCs w:val="18"/>
                <w:lang w:val="en-US" w:eastAsia="en-US"/>
              </w:rPr>
              <w:t>O</w:t>
            </w:r>
          </w:p>
        </w:tc>
        <w:tc>
          <w:tcPr>
            <w:tcW w:w="1146" w:type="dxa"/>
            <w:tcBorders>
              <w:top w:val="nil"/>
              <w:left w:val="nil"/>
              <w:bottom w:val="nil"/>
              <w:right w:val="nil"/>
            </w:tcBorders>
            <w:shd w:val="clear" w:color="auto" w:fill="auto"/>
            <w:noWrap/>
            <w:vAlign w:val="bottom"/>
            <w:hideMark/>
          </w:tcPr>
          <w:p w14:paraId="6392DA0D"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0.30</w:t>
            </w:r>
          </w:p>
        </w:tc>
        <w:tc>
          <w:tcPr>
            <w:tcW w:w="943" w:type="dxa"/>
            <w:tcBorders>
              <w:top w:val="nil"/>
              <w:left w:val="nil"/>
              <w:bottom w:val="nil"/>
              <w:right w:val="nil"/>
            </w:tcBorders>
            <w:shd w:val="clear" w:color="auto" w:fill="auto"/>
            <w:noWrap/>
            <w:vAlign w:val="bottom"/>
            <w:hideMark/>
          </w:tcPr>
          <w:p w14:paraId="13C41ABD"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0.16</w:t>
            </w:r>
          </w:p>
        </w:tc>
        <w:tc>
          <w:tcPr>
            <w:tcW w:w="842" w:type="dxa"/>
            <w:tcBorders>
              <w:top w:val="nil"/>
              <w:left w:val="nil"/>
              <w:bottom w:val="nil"/>
              <w:right w:val="nil"/>
            </w:tcBorders>
            <w:shd w:val="clear" w:color="auto" w:fill="auto"/>
            <w:noWrap/>
            <w:vAlign w:val="bottom"/>
            <w:hideMark/>
          </w:tcPr>
          <w:p w14:paraId="65427B5B"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0.49</w:t>
            </w:r>
          </w:p>
        </w:tc>
        <w:tc>
          <w:tcPr>
            <w:tcW w:w="961" w:type="dxa"/>
            <w:tcBorders>
              <w:top w:val="nil"/>
              <w:left w:val="nil"/>
              <w:bottom w:val="nil"/>
              <w:right w:val="nil"/>
            </w:tcBorders>
            <w:shd w:val="clear" w:color="auto" w:fill="auto"/>
            <w:noWrap/>
            <w:vAlign w:val="bottom"/>
            <w:hideMark/>
          </w:tcPr>
          <w:p w14:paraId="428342D3"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0.70</w:t>
            </w:r>
          </w:p>
        </w:tc>
        <w:tc>
          <w:tcPr>
            <w:tcW w:w="841" w:type="dxa"/>
            <w:tcBorders>
              <w:top w:val="nil"/>
              <w:left w:val="nil"/>
              <w:bottom w:val="nil"/>
              <w:right w:val="nil"/>
            </w:tcBorders>
            <w:shd w:val="clear" w:color="auto" w:fill="auto"/>
            <w:noWrap/>
            <w:vAlign w:val="bottom"/>
            <w:hideMark/>
          </w:tcPr>
          <w:p w14:paraId="40A780A7"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0.52</w:t>
            </w:r>
          </w:p>
        </w:tc>
      </w:tr>
      <w:tr w:rsidR="00D95138" w:rsidRPr="0003016D" w14:paraId="7D244344" w14:textId="77777777" w:rsidTr="00CA1248">
        <w:trPr>
          <w:trHeight w:val="300"/>
          <w:jc w:val="center"/>
        </w:trPr>
        <w:tc>
          <w:tcPr>
            <w:tcW w:w="928" w:type="dxa"/>
            <w:tcBorders>
              <w:top w:val="nil"/>
              <w:left w:val="nil"/>
              <w:bottom w:val="nil"/>
              <w:right w:val="nil"/>
            </w:tcBorders>
            <w:shd w:val="clear" w:color="auto" w:fill="auto"/>
            <w:noWrap/>
            <w:vAlign w:val="bottom"/>
            <w:hideMark/>
          </w:tcPr>
          <w:p w14:paraId="04D2A525" w14:textId="77777777" w:rsidR="00D95138" w:rsidRPr="0003016D" w:rsidRDefault="00D95138" w:rsidP="00AC7E83">
            <w:pPr>
              <w:spacing w:line="360" w:lineRule="auto"/>
              <w:rPr>
                <w:rFonts w:cs="Arial"/>
                <w:color w:val="000000"/>
                <w:sz w:val="18"/>
                <w:szCs w:val="18"/>
                <w:lang w:val="en-US" w:eastAsia="en-US"/>
              </w:rPr>
            </w:pPr>
            <w:r w:rsidRPr="0003016D">
              <w:rPr>
                <w:rFonts w:cs="Arial"/>
                <w:color w:val="000000"/>
                <w:sz w:val="18"/>
                <w:szCs w:val="18"/>
                <w:lang w:val="en-US" w:eastAsia="en-US"/>
              </w:rPr>
              <w:t>LOI</w:t>
            </w:r>
          </w:p>
        </w:tc>
        <w:tc>
          <w:tcPr>
            <w:tcW w:w="1146" w:type="dxa"/>
            <w:tcBorders>
              <w:top w:val="nil"/>
              <w:left w:val="nil"/>
              <w:bottom w:val="nil"/>
              <w:right w:val="nil"/>
            </w:tcBorders>
            <w:shd w:val="clear" w:color="auto" w:fill="auto"/>
            <w:noWrap/>
            <w:vAlign w:val="bottom"/>
            <w:hideMark/>
          </w:tcPr>
          <w:p w14:paraId="20161E89"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0.32</w:t>
            </w:r>
          </w:p>
        </w:tc>
        <w:tc>
          <w:tcPr>
            <w:tcW w:w="943" w:type="dxa"/>
            <w:tcBorders>
              <w:top w:val="nil"/>
              <w:left w:val="nil"/>
              <w:bottom w:val="nil"/>
              <w:right w:val="nil"/>
            </w:tcBorders>
            <w:shd w:val="clear" w:color="auto" w:fill="auto"/>
            <w:noWrap/>
            <w:vAlign w:val="bottom"/>
            <w:hideMark/>
          </w:tcPr>
          <w:p w14:paraId="0B9E3A0D"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0.51</w:t>
            </w:r>
          </w:p>
        </w:tc>
        <w:tc>
          <w:tcPr>
            <w:tcW w:w="842" w:type="dxa"/>
            <w:tcBorders>
              <w:top w:val="nil"/>
              <w:left w:val="nil"/>
              <w:bottom w:val="nil"/>
              <w:right w:val="nil"/>
            </w:tcBorders>
            <w:shd w:val="clear" w:color="auto" w:fill="auto"/>
            <w:noWrap/>
            <w:vAlign w:val="bottom"/>
            <w:hideMark/>
          </w:tcPr>
          <w:p w14:paraId="5025B4C0"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1.32</w:t>
            </w:r>
          </w:p>
        </w:tc>
        <w:tc>
          <w:tcPr>
            <w:tcW w:w="961" w:type="dxa"/>
            <w:tcBorders>
              <w:top w:val="nil"/>
              <w:left w:val="nil"/>
              <w:bottom w:val="nil"/>
              <w:right w:val="nil"/>
            </w:tcBorders>
            <w:shd w:val="clear" w:color="auto" w:fill="auto"/>
            <w:noWrap/>
            <w:vAlign w:val="bottom"/>
            <w:hideMark/>
          </w:tcPr>
          <w:p w14:paraId="51941426"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0.90</w:t>
            </w:r>
          </w:p>
        </w:tc>
        <w:tc>
          <w:tcPr>
            <w:tcW w:w="841" w:type="dxa"/>
            <w:tcBorders>
              <w:top w:val="nil"/>
              <w:left w:val="nil"/>
              <w:bottom w:val="nil"/>
              <w:right w:val="nil"/>
            </w:tcBorders>
            <w:shd w:val="clear" w:color="auto" w:fill="auto"/>
            <w:noWrap/>
            <w:vAlign w:val="bottom"/>
            <w:hideMark/>
          </w:tcPr>
          <w:p w14:paraId="38D5CCF2"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0.70</w:t>
            </w:r>
          </w:p>
        </w:tc>
      </w:tr>
      <w:tr w:rsidR="00D95138" w:rsidRPr="0003016D" w14:paraId="21095CE6" w14:textId="77777777" w:rsidTr="00CA1248">
        <w:trPr>
          <w:trHeight w:val="300"/>
          <w:jc w:val="center"/>
        </w:trPr>
        <w:tc>
          <w:tcPr>
            <w:tcW w:w="928" w:type="dxa"/>
            <w:tcBorders>
              <w:top w:val="nil"/>
              <w:left w:val="nil"/>
              <w:bottom w:val="single" w:sz="4" w:space="0" w:color="auto"/>
              <w:right w:val="nil"/>
            </w:tcBorders>
            <w:shd w:val="clear" w:color="auto" w:fill="auto"/>
            <w:noWrap/>
            <w:vAlign w:val="bottom"/>
            <w:hideMark/>
          </w:tcPr>
          <w:p w14:paraId="7335825C" w14:textId="77777777" w:rsidR="00D95138" w:rsidRPr="0003016D" w:rsidRDefault="00D95138" w:rsidP="00AC7E83">
            <w:pPr>
              <w:spacing w:line="360" w:lineRule="auto"/>
              <w:rPr>
                <w:rFonts w:cs="Arial"/>
                <w:color w:val="000000"/>
                <w:sz w:val="18"/>
                <w:szCs w:val="18"/>
                <w:lang w:val="en-US" w:eastAsia="en-US"/>
              </w:rPr>
            </w:pPr>
            <w:r w:rsidRPr="0003016D">
              <w:rPr>
                <w:rFonts w:cs="Arial"/>
                <w:color w:val="000000"/>
                <w:sz w:val="18"/>
                <w:szCs w:val="18"/>
                <w:lang w:val="en-US" w:eastAsia="en-US"/>
              </w:rPr>
              <w:t>Total</w:t>
            </w:r>
          </w:p>
        </w:tc>
        <w:tc>
          <w:tcPr>
            <w:tcW w:w="1146" w:type="dxa"/>
            <w:tcBorders>
              <w:top w:val="nil"/>
              <w:left w:val="nil"/>
              <w:bottom w:val="single" w:sz="4" w:space="0" w:color="auto"/>
              <w:right w:val="nil"/>
            </w:tcBorders>
            <w:shd w:val="clear" w:color="auto" w:fill="auto"/>
            <w:noWrap/>
            <w:vAlign w:val="bottom"/>
            <w:hideMark/>
          </w:tcPr>
          <w:p w14:paraId="66D6EA99"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99.59</w:t>
            </w:r>
          </w:p>
        </w:tc>
        <w:tc>
          <w:tcPr>
            <w:tcW w:w="943" w:type="dxa"/>
            <w:tcBorders>
              <w:top w:val="nil"/>
              <w:left w:val="nil"/>
              <w:bottom w:val="single" w:sz="4" w:space="0" w:color="auto"/>
              <w:right w:val="nil"/>
            </w:tcBorders>
            <w:shd w:val="clear" w:color="auto" w:fill="auto"/>
            <w:noWrap/>
            <w:vAlign w:val="bottom"/>
            <w:hideMark/>
          </w:tcPr>
          <w:p w14:paraId="5DF2CE11"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99.94</w:t>
            </w:r>
          </w:p>
        </w:tc>
        <w:tc>
          <w:tcPr>
            <w:tcW w:w="842" w:type="dxa"/>
            <w:tcBorders>
              <w:top w:val="nil"/>
              <w:left w:val="nil"/>
              <w:bottom w:val="single" w:sz="4" w:space="0" w:color="auto"/>
              <w:right w:val="nil"/>
            </w:tcBorders>
            <w:shd w:val="clear" w:color="auto" w:fill="auto"/>
            <w:noWrap/>
            <w:vAlign w:val="bottom"/>
            <w:hideMark/>
          </w:tcPr>
          <w:p w14:paraId="46D83DE3"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100.17</w:t>
            </w:r>
          </w:p>
        </w:tc>
        <w:tc>
          <w:tcPr>
            <w:tcW w:w="961" w:type="dxa"/>
            <w:tcBorders>
              <w:top w:val="nil"/>
              <w:left w:val="nil"/>
              <w:bottom w:val="single" w:sz="4" w:space="0" w:color="auto"/>
              <w:right w:val="nil"/>
            </w:tcBorders>
            <w:shd w:val="clear" w:color="auto" w:fill="auto"/>
            <w:noWrap/>
            <w:vAlign w:val="bottom"/>
            <w:hideMark/>
          </w:tcPr>
          <w:p w14:paraId="70CB13E4"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100.62</w:t>
            </w:r>
          </w:p>
        </w:tc>
        <w:tc>
          <w:tcPr>
            <w:tcW w:w="841" w:type="dxa"/>
            <w:tcBorders>
              <w:top w:val="nil"/>
              <w:left w:val="nil"/>
              <w:bottom w:val="single" w:sz="4" w:space="0" w:color="auto"/>
              <w:right w:val="nil"/>
            </w:tcBorders>
            <w:shd w:val="clear" w:color="auto" w:fill="auto"/>
            <w:noWrap/>
            <w:vAlign w:val="bottom"/>
            <w:hideMark/>
          </w:tcPr>
          <w:p w14:paraId="39C6F748" w14:textId="77777777" w:rsidR="00D95138" w:rsidRPr="0003016D" w:rsidRDefault="00D95138"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98.91</w:t>
            </w:r>
          </w:p>
        </w:tc>
      </w:tr>
    </w:tbl>
    <w:p w14:paraId="15F82C82" w14:textId="2116BC3A" w:rsidR="0044298E" w:rsidRDefault="0044298E" w:rsidP="00AC7E83">
      <w:pPr>
        <w:spacing w:line="360" w:lineRule="auto"/>
        <w:rPr>
          <w:rFonts w:cs="Arial"/>
          <w:szCs w:val="24"/>
          <w:lang w:val="en-US"/>
        </w:rPr>
      </w:pPr>
    </w:p>
    <w:p w14:paraId="3C93CEA3" w14:textId="30A22D9D" w:rsidR="005D577D" w:rsidRPr="0003016D" w:rsidRDefault="005D577D" w:rsidP="00AC7E83">
      <w:pPr>
        <w:spacing w:line="360" w:lineRule="auto"/>
        <w:rPr>
          <w:rFonts w:cs="Arial"/>
          <w:szCs w:val="24"/>
          <w:lang w:val="en-US"/>
        </w:rPr>
      </w:pPr>
    </w:p>
    <w:tbl>
      <w:tblPr>
        <w:tblW w:w="8060" w:type="dxa"/>
        <w:jc w:val="center"/>
        <w:tblLook w:val="04A0" w:firstRow="1" w:lastRow="0" w:firstColumn="1" w:lastColumn="0" w:noHBand="0" w:noVBand="1"/>
      </w:tblPr>
      <w:tblGrid>
        <w:gridCol w:w="1535"/>
        <w:gridCol w:w="2092"/>
        <w:gridCol w:w="1286"/>
        <w:gridCol w:w="3147"/>
      </w:tblGrid>
      <w:tr w:rsidR="001A0CEE" w:rsidRPr="0074559B" w14:paraId="3EE0815A" w14:textId="77777777" w:rsidTr="00D95138">
        <w:trPr>
          <w:trHeight w:val="300"/>
          <w:jc w:val="center"/>
        </w:trPr>
        <w:tc>
          <w:tcPr>
            <w:tcW w:w="8060" w:type="dxa"/>
            <w:gridSpan w:val="4"/>
            <w:tcBorders>
              <w:top w:val="nil"/>
              <w:left w:val="nil"/>
              <w:bottom w:val="nil"/>
              <w:right w:val="nil"/>
            </w:tcBorders>
            <w:shd w:val="clear" w:color="auto" w:fill="auto"/>
            <w:noWrap/>
            <w:vAlign w:val="bottom"/>
            <w:hideMark/>
          </w:tcPr>
          <w:p w14:paraId="0BA11CF4" w14:textId="0920A4BE" w:rsidR="001A0CEE" w:rsidRPr="0003016D" w:rsidRDefault="00CA1248" w:rsidP="0074559B">
            <w:pPr>
              <w:pStyle w:val="Caption"/>
            </w:pPr>
            <w:r w:rsidRPr="0003016D">
              <w:t xml:space="preserve">Table 2. </w:t>
            </w:r>
            <w:r w:rsidR="001A0CEE" w:rsidRPr="0003016D">
              <w:t>Radiocarbon dating results of four different forest fire sites in Siberia.</w:t>
            </w:r>
          </w:p>
        </w:tc>
      </w:tr>
      <w:tr w:rsidR="001A0CEE" w:rsidRPr="0003016D" w14:paraId="43BDE542" w14:textId="77777777" w:rsidTr="00D95138">
        <w:trPr>
          <w:trHeight w:val="300"/>
          <w:jc w:val="center"/>
        </w:trPr>
        <w:tc>
          <w:tcPr>
            <w:tcW w:w="1535" w:type="dxa"/>
            <w:tcBorders>
              <w:top w:val="single" w:sz="4" w:space="0" w:color="auto"/>
              <w:left w:val="nil"/>
              <w:bottom w:val="single" w:sz="4" w:space="0" w:color="auto"/>
              <w:right w:val="nil"/>
            </w:tcBorders>
            <w:shd w:val="clear" w:color="auto" w:fill="auto"/>
            <w:noWrap/>
            <w:vAlign w:val="bottom"/>
            <w:hideMark/>
          </w:tcPr>
          <w:p w14:paraId="45CF22D3" w14:textId="77777777" w:rsidR="001A0CEE" w:rsidRPr="0003016D" w:rsidRDefault="001A0CEE" w:rsidP="00AC7E83">
            <w:pPr>
              <w:spacing w:line="360" w:lineRule="auto"/>
              <w:rPr>
                <w:rFonts w:cs="Arial"/>
                <w:color w:val="000000"/>
                <w:sz w:val="18"/>
                <w:szCs w:val="18"/>
                <w:lang w:val="en-US" w:eastAsia="en-US"/>
              </w:rPr>
            </w:pPr>
            <w:r w:rsidRPr="0003016D">
              <w:rPr>
                <w:rFonts w:cs="Arial"/>
                <w:color w:val="000000"/>
                <w:sz w:val="18"/>
                <w:szCs w:val="18"/>
                <w:lang w:val="en-US" w:eastAsia="en-US"/>
              </w:rPr>
              <w:t>Locality</w:t>
            </w:r>
          </w:p>
        </w:tc>
        <w:tc>
          <w:tcPr>
            <w:tcW w:w="2092" w:type="dxa"/>
            <w:tcBorders>
              <w:top w:val="single" w:sz="4" w:space="0" w:color="auto"/>
              <w:left w:val="nil"/>
              <w:bottom w:val="single" w:sz="4" w:space="0" w:color="auto"/>
              <w:right w:val="nil"/>
            </w:tcBorders>
            <w:shd w:val="clear" w:color="auto" w:fill="auto"/>
            <w:noWrap/>
            <w:vAlign w:val="bottom"/>
            <w:hideMark/>
          </w:tcPr>
          <w:p w14:paraId="3677DD48" w14:textId="77777777" w:rsidR="001A0CEE" w:rsidRPr="0003016D" w:rsidRDefault="001A0CEE" w:rsidP="00AC7E83">
            <w:pPr>
              <w:spacing w:line="360" w:lineRule="auto"/>
              <w:rPr>
                <w:rFonts w:cs="Arial"/>
                <w:color w:val="000000"/>
                <w:sz w:val="18"/>
                <w:szCs w:val="18"/>
                <w:lang w:val="en-US" w:eastAsia="en-US"/>
              </w:rPr>
            </w:pPr>
            <w:r w:rsidRPr="0003016D">
              <w:rPr>
                <w:rFonts w:cs="Arial"/>
                <w:color w:val="000000"/>
                <w:sz w:val="18"/>
                <w:szCs w:val="18"/>
                <w:lang w:val="en-US" w:eastAsia="en-US"/>
              </w:rPr>
              <w:t>Material</w:t>
            </w:r>
          </w:p>
        </w:tc>
        <w:tc>
          <w:tcPr>
            <w:tcW w:w="1286" w:type="dxa"/>
            <w:tcBorders>
              <w:top w:val="single" w:sz="4" w:space="0" w:color="auto"/>
              <w:left w:val="nil"/>
              <w:bottom w:val="single" w:sz="4" w:space="0" w:color="auto"/>
              <w:right w:val="nil"/>
            </w:tcBorders>
            <w:shd w:val="clear" w:color="auto" w:fill="auto"/>
            <w:noWrap/>
            <w:vAlign w:val="bottom"/>
            <w:hideMark/>
          </w:tcPr>
          <w:p w14:paraId="2F70EAD3" w14:textId="77777777" w:rsidR="001A0CEE" w:rsidRPr="0003016D" w:rsidRDefault="001A0CEE" w:rsidP="00AC7E83">
            <w:pPr>
              <w:spacing w:line="360" w:lineRule="auto"/>
              <w:jc w:val="center"/>
              <w:rPr>
                <w:rFonts w:cs="Arial"/>
                <w:color w:val="000000"/>
                <w:sz w:val="18"/>
                <w:szCs w:val="18"/>
                <w:lang w:val="en-US" w:eastAsia="en-US"/>
              </w:rPr>
            </w:pPr>
            <w:r w:rsidRPr="0003016D">
              <w:rPr>
                <w:rFonts w:cs="Arial"/>
                <w:color w:val="000000"/>
                <w:sz w:val="18"/>
                <w:szCs w:val="18"/>
                <w:lang w:val="en-US" w:eastAsia="en-US"/>
              </w:rPr>
              <w:t>14C Age</w:t>
            </w:r>
          </w:p>
        </w:tc>
        <w:tc>
          <w:tcPr>
            <w:tcW w:w="3147" w:type="dxa"/>
            <w:tcBorders>
              <w:top w:val="single" w:sz="4" w:space="0" w:color="auto"/>
              <w:left w:val="nil"/>
              <w:bottom w:val="single" w:sz="4" w:space="0" w:color="auto"/>
              <w:right w:val="nil"/>
            </w:tcBorders>
            <w:shd w:val="clear" w:color="auto" w:fill="auto"/>
            <w:noWrap/>
            <w:vAlign w:val="bottom"/>
            <w:hideMark/>
          </w:tcPr>
          <w:p w14:paraId="19ED6810" w14:textId="77777777" w:rsidR="001A0CEE" w:rsidRPr="0003016D" w:rsidRDefault="001A0CEE" w:rsidP="00AC7E83">
            <w:pPr>
              <w:spacing w:line="360" w:lineRule="auto"/>
              <w:jc w:val="center"/>
              <w:rPr>
                <w:rFonts w:cs="Arial"/>
                <w:color w:val="000000"/>
                <w:sz w:val="18"/>
                <w:szCs w:val="18"/>
                <w:lang w:val="en-US" w:eastAsia="en-US"/>
              </w:rPr>
            </w:pPr>
            <w:r w:rsidRPr="0003016D">
              <w:rPr>
                <w:rFonts w:cs="Arial"/>
                <w:color w:val="000000"/>
                <w:sz w:val="18"/>
                <w:szCs w:val="18"/>
                <w:lang w:val="en-US" w:eastAsia="en-US"/>
              </w:rPr>
              <w:t>Reference</w:t>
            </w:r>
          </w:p>
        </w:tc>
      </w:tr>
      <w:tr w:rsidR="001A0CEE" w:rsidRPr="0003016D" w14:paraId="6D0FB88D" w14:textId="77777777" w:rsidTr="00D95138">
        <w:trPr>
          <w:trHeight w:val="300"/>
          <w:jc w:val="center"/>
        </w:trPr>
        <w:tc>
          <w:tcPr>
            <w:tcW w:w="1535" w:type="dxa"/>
            <w:tcBorders>
              <w:top w:val="nil"/>
              <w:left w:val="nil"/>
              <w:bottom w:val="nil"/>
              <w:right w:val="nil"/>
            </w:tcBorders>
            <w:shd w:val="clear" w:color="auto" w:fill="auto"/>
            <w:noWrap/>
            <w:vAlign w:val="bottom"/>
            <w:hideMark/>
          </w:tcPr>
          <w:p w14:paraId="6710FEB3" w14:textId="77777777" w:rsidR="001A0CEE" w:rsidRPr="0003016D" w:rsidRDefault="001A0CEE" w:rsidP="00AC7E83">
            <w:pPr>
              <w:spacing w:line="360" w:lineRule="auto"/>
              <w:rPr>
                <w:rFonts w:cs="Arial"/>
                <w:color w:val="000000"/>
                <w:sz w:val="18"/>
                <w:szCs w:val="18"/>
                <w:lang w:val="en-US" w:eastAsia="en-US"/>
              </w:rPr>
            </w:pPr>
            <w:r w:rsidRPr="0003016D">
              <w:rPr>
                <w:rFonts w:cs="Arial"/>
                <w:color w:val="000000"/>
                <w:sz w:val="18"/>
                <w:szCs w:val="18"/>
                <w:lang w:val="en-US" w:eastAsia="en-US"/>
              </w:rPr>
              <w:t>Yogjaakarta</w:t>
            </w:r>
          </w:p>
        </w:tc>
        <w:tc>
          <w:tcPr>
            <w:tcW w:w="2092" w:type="dxa"/>
            <w:tcBorders>
              <w:top w:val="nil"/>
              <w:left w:val="nil"/>
              <w:bottom w:val="nil"/>
              <w:right w:val="nil"/>
            </w:tcBorders>
            <w:shd w:val="clear" w:color="auto" w:fill="auto"/>
            <w:noWrap/>
            <w:vAlign w:val="bottom"/>
            <w:hideMark/>
          </w:tcPr>
          <w:p w14:paraId="1207FE2F" w14:textId="77777777" w:rsidR="001A0CEE" w:rsidRPr="0003016D" w:rsidRDefault="001A0CEE" w:rsidP="00AC7E83">
            <w:pPr>
              <w:spacing w:line="360" w:lineRule="auto"/>
              <w:rPr>
                <w:rFonts w:cs="Arial"/>
                <w:color w:val="000000"/>
                <w:sz w:val="18"/>
                <w:szCs w:val="18"/>
                <w:lang w:val="en-US" w:eastAsia="en-US"/>
              </w:rPr>
            </w:pPr>
            <w:r w:rsidRPr="0003016D">
              <w:rPr>
                <w:rFonts w:cs="Arial"/>
                <w:color w:val="000000"/>
                <w:sz w:val="18"/>
                <w:szCs w:val="18"/>
                <w:lang w:val="en-US" w:eastAsia="en-US"/>
              </w:rPr>
              <w:t>Peat</w:t>
            </w:r>
          </w:p>
        </w:tc>
        <w:tc>
          <w:tcPr>
            <w:tcW w:w="1286" w:type="dxa"/>
            <w:tcBorders>
              <w:top w:val="nil"/>
              <w:left w:val="nil"/>
              <w:bottom w:val="nil"/>
              <w:right w:val="nil"/>
            </w:tcBorders>
            <w:shd w:val="clear" w:color="auto" w:fill="auto"/>
            <w:noWrap/>
            <w:vAlign w:val="bottom"/>
            <w:hideMark/>
          </w:tcPr>
          <w:p w14:paraId="57AF0CCA" w14:textId="77777777" w:rsidR="001A0CEE" w:rsidRPr="0003016D" w:rsidRDefault="001A0CEE"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7730 ± 51</w:t>
            </w:r>
          </w:p>
        </w:tc>
        <w:tc>
          <w:tcPr>
            <w:tcW w:w="3147" w:type="dxa"/>
            <w:tcBorders>
              <w:top w:val="nil"/>
              <w:left w:val="nil"/>
              <w:bottom w:val="nil"/>
              <w:right w:val="nil"/>
            </w:tcBorders>
            <w:shd w:val="clear" w:color="auto" w:fill="auto"/>
            <w:noWrap/>
            <w:vAlign w:val="bottom"/>
            <w:hideMark/>
          </w:tcPr>
          <w:p w14:paraId="718A98AA" w14:textId="77777777" w:rsidR="001A0CEE" w:rsidRPr="0003016D" w:rsidRDefault="001A0CEE" w:rsidP="00AC7E83">
            <w:pPr>
              <w:spacing w:line="360" w:lineRule="auto"/>
              <w:jc w:val="center"/>
              <w:rPr>
                <w:rFonts w:cs="Arial"/>
                <w:color w:val="000000"/>
                <w:sz w:val="18"/>
                <w:szCs w:val="18"/>
                <w:lang w:val="en-US" w:eastAsia="en-US"/>
              </w:rPr>
            </w:pPr>
            <w:r w:rsidRPr="0003016D">
              <w:rPr>
                <w:rFonts w:cs="Arial"/>
                <w:color w:val="000000"/>
                <w:sz w:val="18"/>
                <w:szCs w:val="18"/>
                <w:lang w:val="en-US" w:eastAsia="en-US"/>
              </w:rPr>
              <w:t>Tao et al. 2016</w:t>
            </w:r>
          </w:p>
        </w:tc>
      </w:tr>
      <w:tr w:rsidR="001A0CEE" w:rsidRPr="0003016D" w14:paraId="33DC8516" w14:textId="77777777" w:rsidTr="00D95138">
        <w:trPr>
          <w:trHeight w:val="300"/>
          <w:jc w:val="center"/>
        </w:trPr>
        <w:tc>
          <w:tcPr>
            <w:tcW w:w="1535" w:type="dxa"/>
            <w:tcBorders>
              <w:top w:val="nil"/>
              <w:left w:val="nil"/>
              <w:bottom w:val="nil"/>
              <w:right w:val="nil"/>
            </w:tcBorders>
            <w:shd w:val="clear" w:color="auto" w:fill="auto"/>
            <w:noWrap/>
            <w:vAlign w:val="bottom"/>
            <w:hideMark/>
          </w:tcPr>
          <w:p w14:paraId="0F27F0BD" w14:textId="77777777" w:rsidR="001A0CEE" w:rsidRPr="0003016D" w:rsidRDefault="001A0CEE" w:rsidP="00AC7E83">
            <w:pPr>
              <w:spacing w:line="360" w:lineRule="auto"/>
              <w:jc w:val="center"/>
              <w:rPr>
                <w:rFonts w:cs="Arial"/>
                <w:color w:val="000000"/>
                <w:sz w:val="18"/>
                <w:szCs w:val="18"/>
                <w:lang w:val="en-US" w:eastAsia="en-US"/>
              </w:rPr>
            </w:pPr>
          </w:p>
        </w:tc>
        <w:tc>
          <w:tcPr>
            <w:tcW w:w="2092" w:type="dxa"/>
            <w:tcBorders>
              <w:top w:val="nil"/>
              <w:left w:val="nil"/>
              <w:bottom w:val="nil"/>
              <w:right w:val="nil"/>
            </w:tcBorders>
            <w:shd w:val="clear" w:color="auto" w:fill="auto"/>
            <w:noWrap/>
            <w:vAlign w:val="bottom"/>
            <w:hideMark/>
          </w:tcPr>
          <w:p w14:paraId="0A4B2B5A" w14:textId="77777777" w:rsidR="001A0CEE" w:rsidRPr="0003016D" w:rsidRDefault="001A0CEE" w:rsidP="00AC7E83">
            <w:pPr>
              <w:spacing w:line="360" w:lineRule="auto"/>
              <w:rPr>
                <w:rFonts w:cs="Arial"/>
                <w:color w:val="000000"/>
                <w:sz w:val="18"/>
                <w:szCs w:val="18"/>
                <w:lang w:val="en-US" w:eastAsia="en-US"/>
              </w:rPr>
            </w:pPr>
            <w:r w:rsidRPr="0003016D">
              <w:rPr>
                <w:rFonts w:cs="Arial"/>
                <w:color w:val="000000"/>
                <w:sz w:val="18"/>
                <w:szCs w:val="18"/>
                <w:lang w:val="en-US" w:eastAsia="en-US"/>
              </w:rPr>
              <w:t>Wood fragments</w:t>
            </w:r>
          </w:p>
        </w:tc>
        <w:tc>
          <w:tcPr>
            <w:tcW w:w="1286" w:type="dxa"/>
            <w:tcBorders>
              <w:top w:val="nil"/>
              <w:left w:val="nil"/>
              <w:bottom w:val="nil"/>
              <w:right w:val="nil"/>
            </w:tcBorders>
            <w:shd w:val="clear" w:color="auto" w:fill="auto"/>
            <w:noWrap/>
            <w:vAlign w:val="bottom"/>
            <w:hideMark/>
          </w:tcPr>
          <w:p w14:paraId="00CAC104" w14:textId="77777777" w:rsidR="001A0CEE" w:rsidRPr="0003016D" w:rsidRDefault="001A0CEE"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6632 ± 25</w:t>
            </w:r>
          </w:p>
        </w:tc>
        <w:tc>
          <w:tcPr>
            <w:tcW w:w="3147" w:type="dxa"/>
            <w:tcBorders>
              <w:top w:val="nil"/>
              <w:left w:val="nil"/>
              <w:bottom w:val="nil"/>
              <w:right w:val="nil"/>
            </w:tcBorders>
            <w:shd w:val="clear" w:color="auto" w:fill="auto"/>
            <w:noWrap/>
            <w:vAlign w:val="bottom"/>
            <w:hideMark/>
          </w:tcPr>
          <w:p w14:paraId="7D5B5518" w14:textId="77777777" w:rsidR="001A0CEE" w:rsidRPr="0003016D" w:rsidRDefault="001A0CEE" w:rsidP="00AC7E83">
            <w:pPr>
              <w:spacing w:line="360" w:lineRule="auto"/>
              <w:jc w:val="center"/>
              <w:rPr>
                <w:rFonts w:cs="Arial"/>
                <w:color w:val="000000"/>
                <w:sz w:val="18"/>
                <w:szCs w:val="18"/>
                <w:lang w:val="en-US" w:eastAsia="en-US"/>
              </w:rPr>
            </w:pPr>
            <w:r w:rsidRPr="0003016D">
              <w:rPr>
                <w:rFonts w:cs="Arial"/>
                <w:color w:val="000000"/>
                <w:sz w:val="18"/>
                <w:szCs w:val="18"/>
                <w:lang w:val="en-US" w:eastAsia="en-US"/>
              </w:rPr>
              <w:t>Ming and Landberg 2017</w:t>
            </w:r>
          </w:p>
        </w:tc>
      </w:tr>
      <w:tr w:rsidR="001A0CEE" w:rsidRPr="0003016D" w14:paraId="34B0A460" w14:textId="77777777" w:rsidTr="00D95138">
        <w:trPr>
          <w:trHeight w:val="300"/>
          <w:jc w:val="center"/>
        </w:trPr>
        <w:tc>
          <w:tcPr>
            <w:tcW w:w="1535" w:type="dxa"/>
            <w:tcBorders>
              <w:top w:val="nil"/>
              <w:left w:val="nil"/>
              <w:bottom w:val="nil"/>
              <w:right w:val="nil"/>
            </w:tcBorders>
            <w:shd w:val="clear" w:color="auto" w:fill="auto"/>
            <w:noWrap/>
            <w:vAlign w:val="bottom"/>
            <w:hideMark/>
          </w:tcPr>
          <w:p w14:paraId="2DEA7CAD" w14:textId="77777777" w:rsidR="001A0CEE" w:rsidRPr="0003016D" w:rsidRDefault="001A0CEE" w:rsidP="00AC7E83">
            <w:pPr>
              <w:spacing w:line="360" w:lineRule="auto"/>
              <w:rPr>
                <w:rFonts w:cs="Arial"/>
                <w:color w:val="000000"/>
                <w:sz w:val="18"/>
                <w:szCs w:val="18"/>
                <w:lang w:val="en-US" w:eastAsia="en-US"/>
              </w:rPr>
            </w:pPr>
            <w:r w:rsidRPr="0003016D">
              <w:rPr>
                <w:rFonts w:cs="Arial"/>
                <w:color w:val="000000"/>
                <w:sz w:val="18"/>
                <w:szCs w:val="18"/>
                <w:lang w:val="en-US" w:eastAsia="en-US"/>
              </w:rPr>
              <w:t>Siargao</w:t>
            </w:r>
          </w:p>
        </w:tc>
        <w:tc>
          <w:tcPr>
            <w:tcW w:w="2092" w:type="dxa"/>
            <w:tcBorders>
              <w:top w:val="nil"/>
              <w:left w:val="nil"/>
              <w:bottom w:val="nil"/>
              <w:right w:val="nil"/>
            </w:tcBorders>
            <w:shd w:val="clear" w:color="auto" w:fill="auto"/>
            <w:noWrap/>
            <w:vAlign w:val="bottom"/>
            <w:hideMark/>
          </w:tcPr>
          <w:p w14:paraId="17BDD0F7" w14:textId="77777777" w:rsidR="001A0CEE" w:rsidRPr="0003016D" w:rsidRDefault="001A0CEE" w:rsidP="00AC7E83">
            <w:pPr>
              <w:spacing w:line="360" w:lineRule="auto"/>
              <w:rPr>
                <w:rFonts w:cs="Arial"/>
                <w:color w:val="000000"/>
                <w:sz w:val="18"/>
                <w:szCs w:val="18"/>
                <w:lang w:val="en-US" w:eastAsia="en-US"/>
              </w:rPr>
            </w:pPr>
            <w:r w:rsidRPr="0003016D">
              <w:rPr>
                <w:rFonts w:cs="Arial"/>
                <w:color w:val="000000"/>
                <w:sz w:val="18"/>
                <w:szCs w:val="18"/>
                <w:lang w:val="en-US" w:eastAsia="en-US"/>
              </w:rPr>
              <w:t>Peat</w:t>
            </w:r>
          </w:p>
        </w:tc>
        <w:tc>
          <w:tcPr>
            <w:tcW w:w="1286" w:type="dxa"/>
            <w:tcBorders>
              <w:top w:val="nil"/>
              <w:left w:val="nil"/>
              <w:bottom w:val="nil"/>
              <w:right w:val="nil"/>
            </w:tcBorders>
            <w:shd w:val="clear" w:color="auto" w:fill="auto"/>
            <w:noWrap/>
            <w:vAlign w:val="bottom"/>
            <w:hideMark/>
          </w:tcPr>
          <w:p w14:paraId="68065E95" w14:textId="77777777" w:rsidR="001A0CEE" w:rsidRPr="0003016D" w:rsidRDefault="001A0CEE"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7463 ± 32</w:t>
            </w:r>
          </w:p>
        </w:tc>
        <w:tc>
          <w:tcPr>
            <w:tcW w:w="3147" w:type="dxa"/>
            <w:tcBorders>
              <w:top w:val="nil"/>
              <w:left w:val="nil"/>
              <w:bottom w:val="nil"/>
              <w:right w:val="nil"/>
            </w:tcBorders>
            <w:shd w:val="clear" w:color="auto" w:fill="auto"/>
            <w:noWrap/>
            <w:vAlign w:val="bottom"/>
            <w:hideMark/>
          </w:tcPr>
          <w:p w14:paraId="57676593" w14:textId="77777777" w:rsidR="001A0CEE" w:rsidRPr="0003016D" w:rsidRDefault="001A0CEE" w:rsidP="00AC7E83">
            <w:pPr>
              <w:spacing w:line="360" w:lineRule="auto"/>
              <w:jc w:val="center"/>
              <w:rPr>
                <w:rFonts w:cs="Arial"/>
                <w:color w:val="000000"/>
                <w:sz w:val="18"/>
                <w:szCs w:val="18"/>
                <w:lang w:val="en-US" w:eastAsia="en-US"/>
              </w:rPr>
            </w:pPr>
            <w:r w:rsidRPr="0003016D">
              <w:rPr>
                <w:rFonts w:cs="Arial"/>
                <w:color w:val="000000"/>
                <w:sz w:val="18"/>
                <w:szCs w:val="18"/>
                <w:lang w:val="en-US" w:eastAsia="en-US"/>
              </w:rPr>
              <w:t>Smith et al. 2012</w:t>
            </w:r>
          </w:p>
        </w:tc>
      </w:tr>
      <w:tr w:rsidR="001A0CEE" w:rsidRPr="0003016D" w14:paraId="534E89A7" w14:textId="77777777" w:rsidTr="00D95138">
        <w:trPr>
          <w:trHeight w:val="300"/>
          <w:jc w:val="center"/>
        </w:trPr>
        <w:tc>
          <w:tcPr>
            <w:tcW w:w="1535" w:type="dxa"/>
            <w:tcBorders>
              <w:top w:val="nil"/>
              <w:left w:val="nil"/>
              <w:bottom w:val="nil"/>
              <w:right w:val="nil"/>
            </w:tcBorders>
            <w:shd w:val="clear" w:color="auto" w:fill="auto"/>
            <w:noWrap/>
            <w:vAlign w:val="bottom"/>
            <w:hideMark/>
          </w:tcPr>
          <w:p w14:paraId="779EC6E5" w14:textId="77777777" w:rsidR="001A0CEE" w:rsidRPr="0003016D" w:rsidRDefault="001A0CEE" w:rsidP="00AC7E83">
            <w:pPr>
              <w:spacing w:line="360" w:lineRule="auto"/>
              <w:jc w:val="center"/>
              <w:rPr>
                <w:rFonts w:cs="Arial"/>
                <w:color w:val="000000"/>
                <w:sz w:val="18"/>
                <w:szCs w:val="18"/>
                <w:lang w:val="en-US" w:eastAsia="en-US"/>
              </w:rPr>
            </w:pPr>
          </w:p>
        </w:tc>
        <w:tc>
          <w:tcPr>
            <w:tcW w:w="2092" w:type="dxa"/>
            <w:tcBorders>
              <w:top w:val="nil"/>
              <w:left w:val="nil"/>
              <w:bottom w:val="nil"/>
              <w:right w:val="nil"/>
            </w:tcBorders>
            <w:shd w:val="clear" w:color="auto" w:fill="auto"/>
            <w:noWrap/>
            <w:vAlign w:val="bottom"/>
            <w:hideMark/>
          </w:tcPr>
          <w:p w14:paraId="21413F19" w14:textId="77777777" w:rsidR="001A0CEE" w:rsidRPr="0003016D" w:rsidRDefault="001A0CEE" w:rsidP="00AC7E83">
            <w:pPr>
              <w:spacing w:line="360" w:lineRule="auto"/>
              <w:rPr>
                <w:rFonts w:cs="Arial"/>
                <w:color w:val="000000"/>
                <w:sz w:val="18"/>
                <w:szCs w:val="18"/>
                <w:lang w:val="en-US" w:eastAsia="en-US"/>
              </w:rPr>
            </w:pPr>
            <w:r w:rsidRPr="0003016D">
              <w:rPr>
                <w:rFonts w:cs="Arial"/>
                <w:color w:val="000000"/>
                <w:sz w:val="18"/>
                <w:szCs w:val="18"/>
                <w:lang w:val="en-US" w:eastAsia="en-US"/>
              </w:rPr>
              <w:t>Wood fragments</w:t>
            </w:r>
          </w:p>
        </w:tc>
        <w:tc>
          <w:tcPr>
            <w:tcW w:w="1286" w:type="dxa"/>
            <w:tcBorders>
              <w:top w:val="nil"/>
              <w:left w:val="nil"/>
              <w:bottom w:val="nil"/>
              <w:right w:val="nil"/>
            </w:tcBorders>
            <w:shd w:val="clear" w:color="auto" w:fill="auto"/>
            <w:noWrap/>
            <w:vAlign w:val="bottom"/>
            <w:hideMark/>
          </w:tcPr>
          <w:p w14:paraId="5F1E57F4" w14:textId="77777777" w:rsidR="001A0CEE" w:rsidRPr="0003016D" w:rsidRDefault="001A0CEE"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6973 ± 36</w:t>
            </w:r>
          </w:p>
        </w:tc>
        <w:tc>
          <w:tcPr>
            <w:tcW w:w="3147" w:type="dxa"/>
            <w:tcBorders>
              <w:top w:val="nil"/>
              <w:left w:val="nil"/>
              <w:bottom w:val="nil"/>
              <w:right w:val="nil"/>
            </w:tcBorders>
            <w:shd w:val="clear" w:color="auto" w:fill="auto"/>
            <w:noWrap/>
            <w:vAlign w:val="bottom"/>
            <w:hideMark/>
          </w:tcPr>
          <w:p w14:paraId="2A211C7C" w14:textId="77777777" w:rsidR="001A0CEE" w:rsidRPr="0003016D" w:rsidRDefault="001A0CEE" w:rsidP="00AC7E83">
            <w:pPr>
              <w:spacing w:line="360" w:lineRule="auto"/>
              <w:jc w:val="center"/>
              <w:rPr>
                <w:rFonts w:cs="Arial"/>
                <w:color w:val="000000"/>
                <w:sz w:val="18"/>
                <w:szCs w:val="18"/>
                <w:lang w:val="en-US" w:eastAsia="en-US"/>
              </w:rPr>
            </w:pPr>
            <w:r w:rsidRPr="0003016D">
              <w:rPr>
                <w:rFonts w:cs="Arial"/>
                <w:color w:val="000000"/>
                <w:sz w:val="18"/>
                <w:szCs w:val="18"/>
                <w:lang w:val="en-US" w:eastAsia="en-US"/>
              </w:rPr>
              <w:t>Smith et al. 2012</w:t>
            </w:r>
          </w:p>
        </w:tc>
      </w:tr>
      <w:tr w:rsidR="001A0CEE" w:rsidRPr="0003016D" w14:paraId="1449F0AE" w14:textId="77777777" w:rsidTr="00D95138">
        <w:trPr>
          <w:trHeight w:val="300"/>
          <w:jc w:val="center"/>
        </w:trPr>
        <w:tc>
          <w:tcPr>
            <w:tcW w:w="1535" w:type="dxa"/>
            <w:tcBorders>
              <w:top w:val="nil"/>
              <w:left w:val="nil"/>
              <w:bottom w:val="nil"/>
              <w:right w:val="nil"/>
            </w:tcBorders>
            <w:shd w:val="clear" w:color="auto" w:fill="auto"/>
            <w:noWrap/>
            <w:vAlign w:val="bottom"/>
            <w:hideMark/>
          </w:tcPr>
          <w:p w14:paraId="0703A5E3" w14:textId="77777777" w:rsidR="001A0CEE" w:rsidRPr="0003016D" w:rsidRDefault="001A0CEE" w:rsidP="00AC7E83">
            <w:pPr>
              <w:spacing w:line="360" w:lineRule="auto"/>
              <w:rPr>
                <w:rFonts w:cs="Arial"/>
                <w:color w:val="000000"/>
                <w:sz w:val="18"/>
                <w:szCs w:val="18"/>
                <w:lang w:val="en-US" w:eastAsia="en-US"/>
              </w:rPr>
            </w:pPr>
            <w:r w:rsidRPr="0003016D">
              <w:rPr>
                <w:rFonts w:cs="Arial"/>
                <w:color w:val="000000"/>
                <w:sz w:val="18"/>
                <w:szCs w:val="18"/>
                <w:lang w:val="en-US" w:eastAsia="en-US"/>
              </w:rPr>
              <w:t>Burbanks</w:t>
            </w:r>
          </w:p>
        </w:tc>
        <w:tc>
          <w:tcPr>
            <w:tcW w:w="2092" w:type="dxa"/>
            <w:tcBorders>
              <w:top w:val="nil"/>
              <w:left w:val="nil"/>
              <w:bottom w:val="nil"/>
              <w:right w:val="nil"/>
            </w:tcBorders>
            <w:shd w:val="clear" w:color="auto" w:fill="auto"/>
            <w:noWrap/>
            <w:vAlign w:val="bottom"/>
            <w:hideMark/>
          </w:tcPr>
          <w:p w14:paraId="31FF9D41" w14:textId="77777777" w:rsidR="001A0CEE" w:rsidRPr="0003016D" w:rsidRDefault="001A0CEE" w:rsidP="00AC7E83">
            <w:pPr>
              <w:spacing w:line="360" w:lineRule="auto"/>
              <w:rPr>
                <w:rFonts w:cs="Arial"/>
                <w:color w:val="000000"/>
                <w:sz w:val="18"/>
                <w:szCs w:val="18"/>
                <w:lang w:val="en-US" w:eastAsia="en-US"/>
              </w:rPr>
            </w:pPr>
            <w:r w:rsidRPr="0003016D">
              <w:rPr>
                <w:rFonts w:cs="Arial"/>
                <w:color w:val="000000"/>
                <w:sz w:val="18"/>
                <w:szCs w:val="18"/>
                <w:lang w:val="en-US" w:eastAsia="en-US"/>
              </w:rPr>
              <w:t>Peat</w:t>
            </w:r>
          </w:p>
        </w:tc>
        <w:tc>
          <w:tcPr>
            <w:tcW w:w="1286" w:type="dxa"/>
            <w:tcBorders>
              <w:top w:val="nil"/>
              <w:left w:val="nil"/>
              <w:bottom w:val="nil"/>
              <w:right w:val="nil"/>
            </w:tcBorders>
            <w:shd w:val="clear" w:color="auto" w:fill="auto"/>
            <w:noWrap/>
            <w:vAlign w:val="bottom"/>
            <w:hideMark/>
          </w:tcPr>
          <w:p w14:paraId="36408B66" w14:textId="77777777" w:rsidR="001A0CEE" w:rsidRPr="0003016D" w:rsidRDefault="001A0CEE"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6598 ± 46</w:t>
            </w:r>
          </w:p>
        </w:tc>
        <w:tc>
          <w:tcPr>
            <w:tcW w:w="3147" w:type="dxa"/>
            <w:tcBorders>
              <w:top w:val="nil"/>
              <w:left w:val="nil"/>
              <w:bottom w:val="nil"/>
              <w:right w:val="nil"/>
            </w:tcBorders>
            <w:shd w:val="clear" w:color="auto" w:fill="auto"/>
            <w:noWrap/>
            <w:vAlign w:val="bottom"/>
            <w:hideMark/>
          </w:tcPr>
          <w:p w14:paraId="65309827" w14:textId="77777777" w:rsidR="001A0CEE" w:rsidRPr="0003016D" w:rsidRDefault="001A0CEE" w:rsidP="00AC7E83">
            <w:pPr>
              <w:spacing w:line="360" w:lineRule="auto"/>
              <w:jc w:val="center"/>
              <w:rPr>
                <w:rFonts w:cs="Arial"/>
                <w:color w:val="000000"/>
                <w:sz w:val="18"/>
                <w:szCs w:val="18"/>
                <w:lang w:val="en-US" w:eastAsia="en-US"/>
              </w:rPr>
            </w:pPr>
            <w:r w:rsidRPr="0003016D">
              <w:rPr>
                <w:rFonts w:cs="Arial"/>
                <w:color w:val="000000"/>
                <w:sz w:val="18"/>
                <w:szCs w:val="18"/>
                <w:lang w:val="en-US" w:eastAsia="en-US"/>
              </w:rPr>
              <w:t>Kareshkinova et al. 2017</w:t>
            </w:r>
          </w:p>
        </w:tc>
      </w:tr>
      <w:tr w:rsidR="001A0CEE" w:rsidRPr="0003016D" w14:paraId="05192751" w14:textId="77777777" w:rsidTr="00D95138">
        <w:trPr>
          <w:trHeight w:val="300"/>
          <w:jc w:val="center"/>
        </w:trPr>
        <w:tc>
          <w:tcPr>
            <w:tcW w:w="1535" w:type="dxa"/>
            <w:tcBorders>
              <w:top w:val="nil"/>
              <w:left w:val="nil"/>
              <w:bottom w:val="nil"/>
              <w:right w:val="nil"/>
            </w:tcBorders>
            <w:shd w:val="clear" w:color="auto" w:fill="auto"/>
            <w:noWrap/>
            <w:vAlign w:val="bottom"/>
            <w:hideMark/>
          </w:tcPr>
          <w:p w14:paraId="73A2F4E3" w14:textId="77777777" w:rsidR="001A0CEE" w:rsidRPr="0003016D" w:rsidRDefault="001A0CEE" w:rsidP="00AC7E83">
            <w:pPr>
              <w:spacing w:line="360" w:lineRule="auto"/>
              <w:jc w:val="center"/>
              <w:rPr>
                <w:rFonts w:cs="Arial"/>
                <w:color w:val="000000"/>
                <w:sz w:val="18"/>
                <w:szCs w:val="18"/>
                <w:lang w:val="en-US" w:eastAsia="en-US"/>
              </w:rPr>
            </w:pPr>
          </w:p>
        </w:tc>
        <w:tc>
          <w:tcPr>
            <w:tcW w:w="2092" w:type="dxa"/>
            <w:tcBorders>
              <w:top w:val="nil"/>
              <w:left w:val="nil"/>
              <w:bottom w:val="nil"/>
              <w:right w:val="nil"/>
            </w:tcBorders>
            <w:shd w:val="clear" w:color="auto" w:fill="auto"/>
            <w:noWrap/>
            <w:vAlign w:val="bottom"/>
            <w:hideMark/>
          </w:tcPr>
          <w:p w14:paraId="4D9992B6" w14:textId="77777777" w:rsidR="001A0CEE" w:rsidRPr="0003016D" w:rsidRDefault="001A0CEE" w:rsidP="00AC7E83">
            <w:pPr>
              <w:spacing w:line="360" w:lineRule="auto"/>
              <w:rPr>
                <w:rFonts w:cs="Arial"/>
                <w:color w:val="000000"/>
                <w:sz w:val="18"/>
                <w:szCs w:val="18"/>
                <w:lang w:val="en-US" w:eastAsia="en-US"/>
              </w:rPr>
            </w:pPr>
            <w:r w:rsidRPr="0003016D">
              <w:rPr>
                <w:rFonts w:cs="Arial"/>
                <w:color w:val="000000"/>
                <w:sz w:val="18"/>
                <w:szCs w:val="18"/>
                <w:lang w:val="en-US" w:eastAsia="en-US"/>
              </w:rPr>
              <w:t>Wood fragments</w:t>
            </w:r>
          </w:p>
        </w:tc>
        <w:tc>
          <w:tcPr>
            <w:tcW w:w="1286" w:type="dxa"/>
            <w:tcBorders>
              <w:top w:val="nil"/>
              <w:left w:val="nil"/>
              <w:bottom w:val="nil"/>
              <w:right w:val="nil"/>
            </w:tcBorders>
            <w:shd w:val="clear" w:color="auto" w:fill="auto"/>
            <w:noWrap/>
            <w:vAlign w:val="bottom"/>
            <w:hideMark/>
          </w:tcPr>
          <w:p w14:paraId="179E3FD7" w14:textId="77777777" w:rsidR="001A0CEE" w:rsidRPr="0003016D" w:rsidRDefault="001A0CEE"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7090 ± 50</w:t>
            </w:r>
          </w:p>
        </w:tc>
        <w:tc>
          <w:tcPr>
            <w:tcW w:w="3147" w:type="dxa"/>
            <w:tcBorders>
              <w:top w:val="nil"/>
              <w:left w:val="nil"/>
              <w:bottom w:val="nil"/>
              <w:right w:val="nil"/>
            </w:tcBorders>
            <w:shd w:val="clear" w:color="auto" w:fill="auto"/>
            <w:noWrap/>
            <w:vAlign w:val="bottom"/>
            <w:hideMark/>
          </w:tcPr>
          <w:p w14:paraId="2D03C7EA" w14:textId="77777777" w:rsidR="001A0CEE" w:rsidRPr="0003016D" w:rsidRDefault="001A0CEE" w:rsidP="00AC7E83">
            <w:pPr>
              <w:spacing w:line="360" w:lineRule="auto"/>
              <w:jc w:val="center"/>
              <w:rPr>
                <w:rFonts w:cs="Arial"/>
                <w:color w:val="000000"/>
                <w:sz w:val="18"/>
                <w:szCs w:val="18"/>
                <w:lang w:val="en-US" w:eastAsia="en-US"/>
              </w:rPr>
            </w:pPr>
            <w:r w:rsidRPr="0003016D">
              <w:rPr>
                <w:rFonts w:cs="Arial"/>
                <w:color w:val="000000"/>
                <w:sz w:val="18"/>
                <w:szCs w:val="18"/>
                <w:lang w:val="en-US" w:eastAsia="en-US"/>
              </w:rPr>
              <w:t>Minx 2010</w:t>
            </w:r>
          </w:p>
        </w:tc>
      </w:tr>
      <w:tr w:rsidR="001A0CEE" w:rsidRPr="0003016D" w14:paraId="6E3D770C" w14:textId="77777777" w:rsidTr="00D95138">
        <w:trPr>
          <w:trHeight w:val="300"/>
          <w:jc w:val="center"/>
        </w:trPr>
        <w:tc>
          <w:tcPr>
            <w:tcW w:w="1535" w:type="dxa"/>
            <w:tcBorders>
              <w:top w:val="nil"/>
              <w:left w:val="nil"/>
              <w:bottom w:val="nil"/>
              <w:right w:val="nil"/>
            </w:tcBorders>
            <w:shd w:val="clear" w:color="auto" w:fill="auto"/>
            <w:noWrap/>
            <w:vAlign w:val="bottom"/>
            <w:hideMark/>
          </w:tcPr>
          <w:p w14:paraId="3105F098" w14:textId="77777777" w:rsidR="001A0CEE" w:rsidRPr="0003016D" w:rsidRDefault="001A0CEE" w:rsidP="00AC7E83">
            <w:pPr>
              <w:spacing w:line="360" w:lineRule="auto"/>
              <w:rPr>
                <w:rFonts w:cs="Arial"/>
                <w:color w:val="000000"/>
                <w:sz w:val="18"/>
                <w:szCs w:val="18"/>
                <w:lang w:val="en-US" w:eastAsia="en-US"/>
              </w:rPr>
            </w:pPr>
            <w:r w:rsidRPr="0003016D">
              <w:rPr>
                <w:rFonts w:cs="Arial"/>
                <w:color w:val="000000"/>
                <w:sz w:val="18"/>
                <w:szCs w:val="18"/>
                <w:lang w:val="en-US" w:eastAsia="en-US"/>
              </w:rPr>
              <w:t>Unawatuna</w:t>
            </w:r>
          </w:p>
        </w:tc>
        <w:tc>
          <w:tcPr>
            <w:tcW w:w="2092" w:type="dxa"/>
            <w:tcBorders>
              <w:top w:val="nil"/>
              <w:left w:val="nil"/>
              <w:bottom w:val="nil"/>
              <w:right w:val="nil"/>
            </w:tcBorders>
            <w:shd w:val="clear" w:color="auto" w:fill="auto"/>
            <w:noWrap/>
            <w:vAlign w:val="bottom"/>
            <w:hideMark/>
          </w:tcPr>
          <w:p w14:paraId="4BEBCA77" w14:textId="77777777" w:rsidR="001A0CEE" w:rsidRPr="0003016D" w:rsidRDefault="001A0CEE" w:rsidP="00AC7E83">
            <w:pPr>
              <w:spacing w:line="360" w:lineRule="auto"/>
              <w:rPr>
                <w:rFonts w:cs="Arial"/>
                <w:color w:val="000000"/>
                <w:sz w:val="18"/>
                <w:szCs w:val="18"/>
                <w:lang w:val="en-US" w:eastAsia="en-US"/>
              </w:rPr>
            </w:pPr>
            <w:r w:rsidRPr="0003016D">
              <w:rPr>
                <w:rFonts w:cs="Arial"/>
                <w:color w:val="000000"/>
                <w:sz w:val="18"/>
                <w:szCs w:val="18"/>
                <w:lang w:val="en-US" w:eastAsia="en-US"/>
              </w:rPr>
              <w:t>Peat</w:t>
            </w:r>
          </w:p>
        </w:tc>
        <w:tc>
          <w:tcPr>
            <w:tcW w:w="1286" w:type="dxa"/>
            <w:tcBorders>
              <w:top w:val="nil"/>
              <w:left w:val="nil"/>
              <w:bottom w:val="nil"/>
              <w:right w:val="nil"/>
            </w:tcBorders>
            <w:shd w:val="clear" w:color="auto" w:fill="auto"/>
            <w:noWrap/>
            <w:vAlign w:val="bottom"/>
            <w:hideMark/>
          </w:tcPr>
          <w:p w14:paraId="2FC30981" w14:textId="77777777" w:rsidR="001A0CEE" w:rsidRPr="0003016D" w:rsidRDefault="001A0CEE"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6934 ± 39</w:t>
            </w:r>
          </w:p>
        </w:tc>
        <w:tc>
          <w:tcPr>
            <w:tcW w:w="3147" w:type="dxa"/>
            <w:tcBorders>
              <w:top w:val="nil"/>
              <w:left w:val="nil"/>
              <w:bottom w:val="nil"/>
              <w:right w:val="nil"/>
            </w:tcBorders>
            <w:shd w:val="clear" w:color="auto" w:fill="auto"/>
            <w:noWrap/>
            <w:vAlign w:val="bottom"/>
            <w:hideMark/>
          </w:tcPr>
          <w:p w14:paraId="68505E45" w14:textId="77777777" w:rsidR="001A0CEE" w:rsidRPr="0003016D" w:rsidRDefault="001A0CEE" w:rsidP="00AC7E83">
            <w:pPr>
              <w:spacing w:line="360" w:lineRule="auto"/>
              <w:jc w:val="center"/>
              <w:rPr>
                <w:rFonts w:cs="Arial"/>
                <w:color w:val="000000"/>
                <w:sz w:val="18"/>
                <w:szCs w:val="18"/>
                <w:lang w:val="en-US" w:eastAsia="en-US"/>
              </w:rPr>
            </w:pPr>
            <w:r w:rsidRPr="0003016D">
              <w:rPr>
                <w:rFonts w:cs="Arial"/>
                <w:color w:val="000000"/>
                <w:sz w:val="18"/>
                <w:szCs w:val="18"/>
                <w:lang w:val="en-US" w:eastAsia="en-US"/>
              </w:rPr>
              <w:t>Kairinen 2012</w:t>
            </w:r>
          </w:p>
        </w:tc>
      </w:tr>
      <w:tr w:rsidR="001A0CEE" w:rsidRPr="0003016D" w14:paraId="485238ED" w14:textId="77777777" w:rsidTr="00D95138">
        <w:trPr>
          <w:trHeight w:val="300"/>
          <w:jc w:val="center"/>
        </w:trPr>
        <w:tc>
          <w:tcPr>
            <w:tcW w:w="1535" w:type="dxa"/>
            <w:tcBorders>
              <w:top w:val="nil"/>
              <w:left w:val="nil"/>
              <w:bottom w:val="single" w:sz="4" w:space="0" w:color="auto"/>
              <w:right w:val="nil"/>
            </w:tcBorders>
            <w:shd w:val="clear" w:color="auto" w:fill="auto"/>
            <w:noWrap/>
            <w:vAlign w:val="bottom"/>
            <w:hideMark/>
          </w:tcPr>
          <w:p w14:paraId="470CFC79" w14:textId="77777777" w:rsidR="001A0CEE" w:rsidRPr="0003016D" w:rsidRDefault="001A0CEE" w:rsidP="00AC7E83">
            <w:pPr>
              <w:spacing w:line="360" w:lineRule="auto"/>
              <w:rPr>
                <w:rFonts w:cs="Arial"/>
                <w:color w:val="000000"/>
                <w:sz w:val="18"/>
                <w:szCs w:val="18"/>
                <w:lang w:val="en-US" w:eastAsia="en-US"/>
              </w:rPr>
            </w:pPr>
            <w:r w:rsidRPr="0003016D">
              <w:rPr>
                <w:rFonts w:cs="Arial"/>
                <w:color w:val="000000"/>
                <w:sz w:val="18"/>
                <w:szCs w:val="18"/>
                <w:lang w:val="en-US" w:eastAsia="en-US"/>
              </w:rPr>
              <w:t> </w:t>
            </w:r>
          </w:p>
        </w:tc>
        <w:tc>
          <w:tcPr>
            <w:tcW w:w="2092" w:type="dxa"/>
            <w:tcBorders>
              <w:top w:val="nil"/>
              <w:left w:val="nil"/>
              <w:bottom w:val="single" w:sz="4" w:space="0" w:color="auto"/>
              <w:right w:val="nil"/>
            </w:tcBorders>
            <w:shd w:val="clear" w:color="auto" w:fill="auto"/>
            <w:noWrap/>
            <w:vAlign w:val="bottom"/>
            <w:hideMark/>
          </w:tcPr>
          <w:p w14:paraId="583E8433" w14:textId="77777777" w:rsidR="001A0CEE" w:rsidRPr="0003016D" w:rsidRDefault="001A0CEE" w:rsidP="00AC7E83">
            <w:pPr>
              <w:spacing w:line="360" w:lineRule="auto"/>
              <w:rPr>
                <w:rFonts w:cs="Arial"/>
                <w:color w:val="000000"/>
                <w:sz w:val="18"/>
                <w:szCs w:val="18"/>
                <w:lang w:val="en-US" w:eastAsia="en-US"/>
              </w:rPr>
            </w:pPr>
            <w:r w:rsidRPr="0003016D">
              <w:rPr>
                <w:rFonts w:cs="Arial"/>
                <w:color w:val="000000"/>
                <w:sz w:val="18"/>
                <w:szCs w:val="18"/>
                <w:lang w:val="en-US" w:eastAsia="en-US"/>
              </w:rPr>
              <w:t>Wood fragments</w:t>
            </w:r>
          </w:p>
        </w:tc>
        <w:tc>
          <w:tcPr>
            <w:tcW w:w="1286" w:type="dxa"/>
            <w:tcBorders>
              <w:top w:val="nil"/>
              <w:left w:val="nil"/>
              <w:bottom w:val="single" w:sz="4" w:space="0" w:color="auto"/>
              <w:right w:val="nil"/>
            </w:tcBorders>
            <w:shd w:val="clear" w:color="auto" w:fill="auto"/>
            <w:noWrap/>
            <w:vAlign w:val="bottom"/>
            <w:hideMark/>
          </w:tcPr>
          <w:p w14:paraId="716274FC" w14:textId="77777777" w:rsidR="001A0CEE" w:rsidRPr="0003016D" w:rsidRDefault="001A0CEE" w:rsidP="00AC7E83">
            <w:pPr>
              <w:spacing w:line="360" w:lineRule="auto"/>
              <w:jc w:val="right"/>
              <w:rPr>
                <w:rFonts w:cs="Arial"/>
                <w:color w:val="000000"/>
                <w:sz w:val="18"/>
                <w:szCs w:val="18"/>
                <w:lang w:val="en-US" w:eastAsia="en-US"/>
              </w:rPr>
            </w:pPr>
            <w:r w:rsidRPr="0003016D">
              <w:rPr>
                <w:rFonts w:cs="Arial"/>
                <w:color w:val="000000"/>
                <w:sz w:val="18"/>
                <w:szCs w:val="18"/>
                <w:lang w:val="en-US" w:eastAsia="en-US"/>
              </w:rPr>
              <w:t>7269 ± 43</w:t>
            </w:r>
          </w:p>
        </w:tc>
        <w:tc>
          <w:tcPr>
            <w:tcW w:w="3147" w:type="dxa"/>
            <w:tcBorders>
              <w:top w:val="nil"/>
              <w:left w:val="nil"/>
              <w:bottom w:val="single" w:sz="4" w:space="0" w:color="auto"/>
              <w:right w:val="nil"/>
            </w:tcBorders>
            <w:shd w:val="clear" w:color="auto" w:fill="auto"/>
            <w:noWrap/>
            <w:vAlign w:val="bottom"/>
            <w:hideMark/>
          </w:tcPr>
          <w:p w14:paraId="692EED4B" w14:textId="77777777" w:rsidR="001A0CEE" w:rsidRPr="0003016D" w:rsidRDefault="001A0CEE" w:rsidP="00AC7E83">
            <w:pPr>
              <w:spacing w:line="360" w:lineRule="auto"/>
              <w:jc w:val="center"/>
              <w:rPr>
                <w:rFonts w:cs="Arial"/>
                <w:color w:val="000000"/>
                <w:sz w:val="18"/>
                <w:szCs w:val="18"/>
                <w:lang w:val="en-US" w:eastAsia="en-US"/>
              </w:rPr>
            </w:pPr>
            <w:r w:rsidRPr="0003016D">
              <w:rPr>
                <w:rFonts w:cs="Arial"/>
                <w:color w:val="000000"/>
                <w:sz w:val="18"/>
                <w:szCs w:val="18"/>
                <w:lang w:val="en-US" w:eastAsia="en-US"/>
              </w:rPr>
              <w:t>Kairinen 2012</w:t>
            </w:r>
          </w:p>
        </w:tc>
      </w:tr>
    </w:tbl>
    <w:p w14:paraId="0E1ACAEA" w14:textId="5D2D0CBF" w:rsidR="00196179" w:rsidRDefault="00196179" w:rsidP="00AC7E83">
      <w:pPr>
        <w:spacing w:line="360" w:lineRule="auto"/>
        <w:rPr>
          <w:rFonts w:ascii="Times New Roman" w:hAnsi="Times New Roman" w:cs="Times New Roman"/>
          <w:szCs w:val="24"/>
          <w:lang w:val="en-US"/>
        </w:rPr>
      </w:pPr>
    </w:p>
    <w:p w14:paraId="244EE81C" w14:textId="3F865639" w:rsidR="00A12835" w:rsidRDefault="00A12835" w:rsidP="00AC7E83">
      <w:pPr>
        <w:spacing w:line="360" w:lineRule="auto"/>
        <w:rPr>
          <w:rFonts w:ascii="Times New Roman" w:hAnsi="Times New Roman" w:cs="Times New Roman"/>
          <w:szCs w:val="24"/>
          <w:lang w:val="en-US"/>
        </w:rPr>
      </w:pPr>
    </w:p>
    <w:p w14:paraId="1FA6A013" w14:textId="77777777" w:rsidR="00A12835" w:rsidRPr="0003016D" w:rsidRDefault="00A12835" w:rsidP="00AC7E83">
      <w:pPr>
        <w:spacing w:line="360" w:lineRule="auto"/>
        <w:rPr>
          <w:rFonts w:ascii="Times New Roman" w:hAnsi="Times New Roman" w:cs="Times New Roman"/>
          <w:szCs w:val="24"/>
          <w:lang w:val="en-US"/>
        </w:rPr>
      </w:pPr>
    </w:p>
    <w:p w14:paraId="186EA5D2" w14:textId="74407FF4" w:rsidR="005D577D" w:rsidRPr="0003016D" w:rsidRDefault="005441E7" w:rsidP="00AC7E83">
      <w:pPr>
        <w:pStyle w:val="otsikko3"/>
        <w:rPr>
          <w:rFonts w:ascii="Times New Roman" w:hAnsi="Times New Roman" w:cs="Times New Roman"/>
          <w:lang w:val="en-US"/>
        </w:rPr>
      </w:pPr>
      <w:bookmarkStart w:id="12" w:name="_Toc83287026"/>
      <w:r w:rsidRPr="0003016D">
        <w:rPr>
          <w:rFonts w:ascii="Times New Roman" w:hAnsi="Times New Roman" w:cs="Times New Roman"/>
          <w:lang w:val="en-US"/>
        </w:rPr>
        <w:lastRenderedPageBreak/>
        <w:t xml:space="preserve">2.2.3. </w:t>
      </w:r>
      <w:r w:rsidR="004F5B2F" w:rsidRPr="0003016D">
        <w:rPr>
          <w:rFonts w:ascii="Times New Roman" w:hAnsi="Times New Roman" w:cs="Times New Roman"/>
          <w:lang w:val="en-US"/>
        </w:rPr>
        <w:t>Formula examples</w:t>
      </w:r>
      <w:bookmarkEnd w:id="12"/>
    </w:p>
    <w:p w14:paraId="6979A647" w14:textId="257F8C8A" w:rsidR="004F5B2F" w:rsidRPr="0003016D" w:rsidRDefault="004F5B2F" w:rsidP="00AC7E83">
      <w:pPr>
        <w:spacing w:line="360" w:lineRule="auto"/>
        <w:rPr>
          <w:rFonts w:ascii="Times New Roman" w:hAnsi="Times New Roman" w:cs="Times New Roman"/>
          <w:lang w:val="en-US"/>
        </w:rPr>
      </w:pPr>
    </w:p>
    <w:p w14:paraId="293F4D58" w14:textId="1B0A1962" w:rsidR="004F5B2F" w:rsidRPr="0003016D" w:rsidRDefault="004F5B2F" w:rsidP="00AC7E83">
      <w:pPr>
        <w:spacing w:line="360" w:lineRule="auto"/>
        <w:jc w:val="both"/>
        <w:rPr>
          <w:rFonts w:ascii="Times New Roman" w:hAnsi="Times New Roman" w:cs="Times New Roman"/>
          <w:lang w:val="en-US"/>
        </w:rPr>
      </w:pPr>
      <w:r w:rsidRPr="0003016D">
        <w:rPr>
          <w:rFonts w:ascii="Times New Roman" w:hAnsi="Times New Roman" w:cs="Times New Roman"/>
          <w:szCs w:val="24"/>
          <w:lang w:val="en-US"/>
        </w:rPr>
        <w:t>As figures and tables, formulas are numbered with continuous Arabic numbers and they should be presented and referred within the text accordingly. The numbering is marked on the parentheses</w:t>
      </w:r>
      <w:r w:rsidR="00A70E0E" w:rsidRPr="0003016D">
        <w:rPr>
          <w:rFonts w:ascii="Times New Roman" w:hAnsi="Times New Roman" w:cs="Times New Roman"/>
          <w:szCs w:val="24"/>
          <w:lang w:val="en-US"/>
        </w:rPr>
        <w:t>,</w:t>
      </w:r>
      <w:r w:rsidRPr="0003016D">
        <w:rPr>
          <w:rFonts w:ascii="Times New Roman" w:hAnsi="Times New Roman" w:cs="Times New Roman"/>
          <w:szCs w:val="24"/>
          <w:lang w:val="en-US"/>
        </w:rPr>
        <w:t xml:space="preserve"> and </w:t>
      </w:r>
      <w:r w:rsidR="000B307A" w:rsidRPr="0003016D">
        <w:rPr>
          <w:rFonts w:ascii="Times New Roman" w:hAnsi="Times New Roman" w:cs="Times New Roman"/>
          <w:szCs w:val="24"/>
          <w:lang w:val="en-US"/>
        </w:rPr>
        <w:t xml:space="preserve">they </w:t>
      </w:r>
      <w:r w:rsidRPr="0003016D">
        <w:rPr>
          <w:rFonts w:ascii="Times New Roman" w:hAnsi="Times New Roman" w:cs="Times New Roman"/>
          <w:szCs w:val="24"/>
          <w:lang w:val="en-US"/>
        </w:rPr>
        <w:t>should</w:t>
      </w:r>
      <w:r w:rsidR="00A70E0E" w:rsidRPr="0003016D">
        <w:rPr>
          <w:rFonts w:ascii="Times New Roman" w:hAnsi="Times New Roman" w:cs="Times New Roman"/>
          <w:szCs w:val="24"/>
          <w:lang w:val="en-US"/>
        </w:rPr>
        <w:t xml:space="preserve"> be</w:t>
      </w:r>
      <w:r w:rsidRPr="0003016D">
        <w:rPr>
          <w:rFonts w:ascii="Times New Roman" w:hAnsi="Times New Roman" w:cs="Times New Roman"/>
          <w:szCs w:val="24"/>
          <w:lang w:val="en-US"/>
        </w:rPr>
        <w:t xml:space="preserve"> locate</w:t>
      </w:r>
      <w:r w:rsidR="00A70E0E" w:rsidRPr="0003016D">
        <w:rPr>
          <w:rFonts w:ascii="Times New Roman" w:hAnsi="Times New Roman" w:cs="Times New Roman"/>
          <w:szCs w:val="24"/>
          <w:lang w:val="en-US"/>
        </w:rPr>
        <w:t>d</w:t>
      </w:r>
      <w:r w:rsidRPr="0003016D">
        <w:rPr>
          <w:rFonts w:ascii="Times New Roman" w:hAnsi="Times New Roman" w:cs="Times New Roman"/>
          <w:szCs w:val="24"/>
          <w:lang w:val="en-US"/>
        </w:rPr>
        <w:t xml:space="preserve"> on the left side of the formula. Captions is not included to the formula as in figures and tables however, the formulas</w:t>
      </w:r>
      <w:r w:rsidR="008F1A4E" w:rsidRPr="0003016D">
        <w:rPr>
          <w:rFonts w:ascii="Times New Roman" w:hAnsi="Times New Roman" w:cs="Times New Roman"/>
          <w:szCs w:val="24"/>
          <w:lang w:val="en-US"/>
        </w:rPr>
        <w:t xml:space="preserve"> and coefficients within are explained on the main text.</w:t>
      </w:r>
    </w:p>
    <w:p w14:paraId="23FFE70D" w14:textId="1B681EA6" w:rsidR="00372949" w:rsidRPr="0003016D" w:rsidRDefault="00372949" w:rsidP="00AC7E83">
      <w:pPr>
        <w:spacing w:line="360" w:lineRule="auto"/>
        <w:rPr>
          <w:rFonts w:ascii="Times New Roman" w:hAnsi="Times New Roman" w:cs="Times New Roman"/>
          <w:lang w:val="en-US"/>
        </w:rPr>
      </w:pPr>
    </w:p>
    <w:p w14:paraId="046C8EFD" w14:textId="77777777" w:rsidR="00372949" w:rsidRPr="0003016D" w:rsidRDefault="00372949" w:rsidP="00AC7E83">
      <w:pPr>
        <w:spacing w:line="360" w:lineRule="auto"/>
        <w:rPr>
          <w:rFonts w:ascii="Times New Roman" w:hAnsi="Times New Roman" w:cs="Times New Roman"/>
          <w:lang w:val="en-US"/>
        </w:rPr>
      </w:pPr>
    </w:p>
    <w:p w14:paraId="02A2B0F1" w14:textId="04E4A882" w:rsidR="005441E7" w:rsidRPr="0003016D" w:rsidRDefault="0074559B" w:rsidP="00AC7E83">
      <w:pPr>
        <w:spacing w:line="360" w:lineRule="auto"/>
        <w:jc w:val="center"/>
        <w:rPr>
          <w:rFonts w:ascii="Times New Roman" w:hAnsi="Times New Roman" w:cs="Times New Roman"/>
          <w:szCs w:val="24"/>
          <w:lang w:val="en-US"/>
        </w:rPr>
      </w:pPr>
      <m:oMath>
        <m:sSup>
          <m:sSupPr>
            <m:ctrlPr>
              <w:rPr>
                <w:rFonts w:ascii="Cambria Math" w:hAnsi="Cambria Math" w:cs="Times New Roman"/>
                <w:i/>
                <w:szCs w:val="24"/>
                <w:lang w:val="en-US"/>
              </w:rPr>
            </m:ctrlPr>
          </m:sSupPr>
          <m:e>
            <m:r>
              <w:rPr>
                <w:rFonts w:ascii="Cambria Math" w:hAnsi="Cambria Math" w:cs="Times New Roman"/>
                <w:szCs w:val="24"/>
                <w:lang w:val="en-US"/>
              </w:rPr>
              <m:t>δ</m:t>
            </m:r>
          </m:e>
          <m:sup>
            <m:r>
              <w:rPr>
                <w:rFonts w:ascii="Cambria Math" w:hAnsi="Cambria Math" w:cs="Times New Roman"/>
                <w:szCs w:val="24"/>
                <w:lang w:val="en-US"/>
              </w:rPr>
              <m:t>18</m:t>
            </m:r>
          </m:sup>
        </m:sSup>
        <m:r>
          <w:rPr>
            <w:rFonts w:ascii="Cambria Math" w:hAnsi="Cambria Math" w:cs="Times New Roman"/>
            <w:szCs w:val="24"/>
            <w:lang w:val="en-US"/>
          </w:rPr>
          <m:t xml:space="preserve">O= </m:t>
        </m:r>
        <m:d>
          <m:dPr>
            <m:begChr m:val="["/>
            <m:endChr m:val="]"/>
            <m:ctrlPr>
              <w:rPr>
                <w:rFonts w:ascii="Cambria Math" w:hAnsi="Cambria Math" w:cs="Times New Roman"/>
                <w:i/>
                <w:szCs w:val="24"/>
                <w:lang w:val="en-US"/>
              </w:rPr>
            </m:ctrlPr>
          </m:dPr>
          <m:e>
            <m:f>
              <m:fPr>
                <m:ctrlPr>
                  <w:rPr>
                    <w:rFonts w:ascii="Cambria Math" w:hAnsi="Cambria Math" w:cs="Times New Roman"/>
                    <w:i/>
                    <w:szCs w:val="24"/>
                    <w:lang w:val="en-US"/>
                  </w:rPr>
                </m:ctrlPr>
              </m:fPr>
              <m:num>
                <m:sSub>
                  <m:sSubPr>
                    <m:ctrlPr>
                      <w:rPr>
                        <w:rFonts w:ascii="Cambria Math" w:hAnsi="Cambria Math" w:cs="Times New Roman"/>
                        <w:i/>
                        <w:szCs w:val="24"/>
                        <w:lang w:val="en-US"/>
                      </w:rPr>
                    </m:ctrlPr>
                  </m:sSubPr>
                  <m:e>
                    <m:d>
                      <m:dPr>
                        <m:ctrlPr>
                          <w:rPr>
                            <w:rFonts w:ascii="Cambria Math" w:hAnsi="Cambria Math" w:cs="Times New Roman"/>
                            <w:i/>
                            <w:szCs w:val="24"/>
                            <w:lang w:val="en-US"/>
                          </w:rPr>
                        </m:ctrlPr>
                      </m:dPr>
                      <m:e>
                        <m:f>
                          <m:fPr>
                            <m:ctrlPr>
                              <w:rPr>
                                <w:rFonts w:ascii="Cambria Math" w:hAnsi="Cambria Math" w:cs="Times New Roman"/>
                                <w:i/>
                                <w:szCs w:val="24"/>
                                <w:lang w:val="en-US"/>
                              </w:rPr>
                            </m:ctrlPr>
                          </m:fPr>
                          <m:num>
                            <m:sPre>
                              <m:sPrePr>
                                <m:ctrlPr>
                                  <w:rPr>
                                    <w:rFonts w:ascii="Cambria Math" w:hAnsi="Cambria Math" w:cs="Times New Roman"/>
                                    <w:i/>
                                    <w:szCs w:val="24"/>
                                    <w:lang w:val="en-US"/>
                                  </w:rPr>
                                </m:ctrlPr>
                              </m:sPrePr>
                              <m:sub/>
                              <m:sup>
                                <m:r>
                                  <w:rPr>
                                    <w:rFonts w:ascii="Cambria Math" w:hAnsi="Cambria Math" w:cs="Times New Roman"/>
                                    <w:szCs w:val="24"/>
                                    <w:lang w:val="en-US"/>
                                  </w:rPr>
                                  <m:t>18</m:t>
                                </m:r>
                              </m:sup>
                              <m:e>
                                <m:r>
                                  <w:rPr>
                                    <w:rFonts w:ascii="Cambria Math" w:hAnsi="Cambria Math" w:cs="Times New Roman"/>
                                    <w:szCs w:val="24"/>
                                    <w:lang w:val="en-US"/>
                                  </w:rPr>
                                  <m:t>O</m:t>
                                </m:r>
                              </m:e>
                            </m:sPre>
                          </m:num>
                          <m:den>
                            <m:sPre>
                              <m:sPrePr>
                                <m:ctrlPr>
                                  <w:rPr>
                                    <w:rFonts w:ascii="Cambria Math" w:hAnsi="Cambria Math" w:cs="Times New Roman"/>
                                    <w:i/>
                                    <w:szCs w:val="24"/>
                                    <w:lang w:val="en-US"/>
                                  </w:rPr>
                                </m:ctrlPr>
                              </m:sPrePr>
                              <m:sub/>
                              <m:sup>
                                <m:r>
                                  <w:rPr>
                                    <w:rFonts w:ascii="Cambria Math" w:hAnsi="Cambria Math" w:cs="Times New Roman"/>
                                    <w:szCs w:val="24"/>
                                    <w:lang w:val="en-US"/>
                                  </w:rPr>
                                  <m:t>16</m:t>
                                </m:r>
                              </m:sup>
                              <m:e>
                                <m:r>
                                  <w:rPr>
                                    <w:rFonts w:ascii="Cambria Math" w:hAnsi="Cambria Math" w:cs="Times New Roman"/>
                                    <w:szCs w:val="24"/>
                                    <w:lang w:val="en-US"/>
                                  </w:rPr>
                                  <m:t>O</m:t>
                                </m:r>
                              </m:e>
                            </m:sPre>
                          </m:den>
                        </m:f>
                      </m:e>
                    </m:d>
                  </m:e>
                  <m:sub>
                    <m:r>
                      <w:rPr>
                        <w:rFonts w:ascii="Cambria Math" w:hAnsi="Cambria Math" w:cs="Times New Roman"/>
                        <w:szCs w:val="24"/>
                        <w:lang w:val="en-US"/>
                      </w:rPr>
                      <m:t>sample</m:t>
                    </m:r>
                  </m:sub>
                </m:sSub>
                <m:r>
                  <w:rPr>
                    <w:rFonts w:ascii="Cambria Math" w:hAnsi="Cambria Math" w:cs="Times New Roman"/>
                    <w:szCs w:val="24"/>
                    <w:lang w:val="en-US"/>
                  </w:rPr>
                  <m:t>-</m:t>
                </m:r>
                <m:sSub>
                  <m:sSubPr>
                    <m:ctrlPr>
                      <w:rPr>
                        <w:rFonts w:ascii="Cambria Math" w:hAnsi="Cambria Math" w:cs="Times New Roman"/>
                        <w:i/>
                        <w:szCs w:val="24"/>
                        <w:lang w:val="en-US"/>
                      </w:rPr>
                    </m:ctrlPr>
                  </m:sSubPr>
                  <m:e>
                    <m:d>
                      <m:dPr>
                        <m:ctrlPr>
                          <w:rPr>
                            <w:rFonts w:ascii="Cambria Math" w:hAnsi="Cambria Math" w:cs="Times New Roman"/>
                            <w:i/>
                            <w:szCs w:val="24"/>
                            <w:lang w:val="en-US"/>
                          </w:rPr>
                        </m:ctrlPr>
                      </m:dPr>
                      <m:e>
                        <m:f>
                          <m:fPr>
                            <m:ctrlPr>
                              <w:rPr>
                                <w:rFonts w:ascii="Cambria Math" w:hAnsi="Cambria Math" w:cs="Times New Roman"/>
                                <w:i/>
                                <w:szCs w:val="24"/>
                                <w:lang w:val="en-US"/>
                              </w:rPr>
                            </m:ctrlPr>
                          </m:fPr>
                          <m:num>
                            <m:sPre>
                              <m:sPrePr>
                                <m:ctrlPr>
                                  <w:rPr>
                                    <w:rFonts w:ascii="Cambria Math" w:hAnsi="Cambria Math" w:cs="Times New Roman"/>
                                    <w:i/>
                                    <w:szCs w:val="24"/>
                                    <w:lang w:val="en-US"/>
                                  </w:rPr>
                                </m:ctrlPr>
                              </m:sPrePr>
                              <m:sub/>
                              <m:sup>
                                <m:r>
                                  <w:rPr>
                                    <w:rFonts w:ascii="Cambria Math" w:hAnsi="Cambria Math" w:cs="Times New Roman"/>
                                    <w:szCs w:val="24"/>
                                    <w:lang w:val="en-US"/>
                                  </w:rPr>
                                  <m:t>18</m:t>
                                </m:r>
                              </m:sup>
                              <m:e>
                                <m:r>
                                  <w:rPr>
                                    <w:rFonts w:ascii="Cambria Math" w:hAnsi="Cambria Math" w:cs="Times New Roman"/>
                                    <w:szCs w:val="24"/>
                                    <w:lang w:val="en-US"/>
                                  </w:rPr>
                                  <m:t>O</m:t>
                                </m:r>
                              </m:e>
                            </m:sPre>
                          </m:num>
                          <m:den>
                            <m:sPre>
                              <m:sPrePr>
                                <m:ctrlPr>
                                  <w:rPr>
                                    <w:rFonts w:ascii="Cambria Math" w:hAnsi="Cambria Math" w:cs="Times New Roman"/>
                                    <w:i/>
                                    <w:szCs w:val="24"/>
                                    <w:lang w:val="en-US"/>
                                  </w:rPr>
                                </m:ctrlPr>
                              </m:sPrePr>
                              <m:sub/>
                              <m:sup>
                                <m:r>
                                  <w:rPr>
                                    <w:rFonts w:ascii="Cambria Math" w:hAnsi="Cambria Math" w:cs="Times New Roman"/>
                                    <w:szCs w:val="24"/>
                                    <w:lang w:val="en-US"/>
                                  </w:rPr>
                                  <m:t>16</m:t>
                                </m:r>
                              </m:sup>
                              <m:e>
                                <m:r>
                                  <w:rPr>
                                    <w:rFonts w:ascii="Cambria Math" w:hAnsi="Cambria Math" w:cs="Times New Roman"/>
                                    <w:szCs w:val="24"/>
                                    <w:lang w:val="en-US"/>
                                  </w:rPr>
                                  <m:t>O</m:t>
                                </m:r>
                              </m:e>
                            </m:sPre>
                          </m:den>
                        </m:f>
                      </m:e>
                    </m:d>
                  </m:e>
                  <m:sub>
                    <m:r>
                      <w:rPr>
                        <w:rFonts w:ascii="Cambria Math" w:hAnsi="Cambria Math" w:cs="Times New Roman"/>
                        <w:szCs w:val="24"/>
                        <w:lang w:val="en-US"/>
                      </w:rPr>
                      <m:t>VSMOW</m:t>
                    </m:r>
                  </m:sub>
                </m:sSub>
              </m:num>
              <m:den>
                <m:sSub>
                  <m:sSubPr>
                    <m:ctrlPr>
                      <w:rPr>
                        <w:rFonts w:ascii="Cambria Math" w:hAnsi="Cambria Math" w:cs="Times New Roman"/>
                        <w:i/>
                        <w:szCs w:val="24"/>
                        <w:lang w:val="en-US"/>
                      </w:rPr>
                    </m:ctrlPr>
                  </m:sSubPr>
                  <m:e>
                    <m:d>
                      <m:dPr>
                        <m:ctrlPr>
                          <w:rPr>
                            <w:rFonts w:ascii="Cambria Math" w:hAnsi="Cambria Math" w:cs="Times New Roman"/>
                            <w:i/>
                            <w:szCs w:val="24"/>
                            <w:lang w:val="en-US"/>
                          </w:rPr>
                        </m:ctrlPr>
                      </m:dPr>
                      <m:e>
                        <m:f>
                          <m:fPr>
                            <m:ctrlPr>
                              <w:rPr>
                                <w:rFonts w:ascii="Cambria Math" w:hAnsi="Cambria Math" w:cs="Times New Roman"/>
                                <w:i/>
                                <w:szCs w:val="24"/>
                                <w:lang w:val="en-US"/>
                              </w:rPr>
                            </m:ctrlPr>
                          </m:fPr>
                          <m:num>
                            <m:sPre>
                              <m:sPrePr>
                                <m:ctrlPr>
                                  <w:rPr>
                                    <w:rFonts w:ascii="Cambria Math" w:hAnsi="Cambria Math" w:cs="Times New Roman"/>
                                    <w:i/>
                                    <w:szCs w:val="24"/>
                                    <w:lang w:val="en-US"/>
                                  </w:rPr>
                                </m:ctrlPr>
                              </m:sPrePr>
                              <m:sub/>
                              <m:sup>
                                <m:r>
                                  <w:rPr>
                                    <w:rFonts w:ascii="Cambria Math" w:hAnsi="Cambria Math" w:cs="Times New Roman"/>
                                    <w:szCs w:val="24"/>
                                    <w:lang w:val="en-US"/>
                                  </w:rPr>
                                  <m:t>18</m:t>
                                </m:r>
                              </m:sup>
                              <m:e>
                                <m:r>
                                  <w:rPr>
                                    <w:rFonts w:ascii="Cambria Math" w:hAnsi="Cambria Math" w:cs="Times New Roman"/>
                                    <w:szCs w:val="24"/>
                                    <w:lang w:val="en-US"/>
                                  </w:rPr>
                                  <m:t>O</m:t>
                                </m:r>
                              </m:e>
                            </m:sPre>
                          </m:num>
                          <m:den>
                            <m:sPre>
                              <m:sPrePr>
                                <m:ctrlPr>
                                  <w:rPr>
                                    <w:rFonts w:ascii="Cambria Math" w:hAnsi="Cambria Math" w:cs="Times New Roman"/>
                                    <w:i/>
                                    <w:szCs w:val="24"/>
                                    <w:lang w:val="en-US"/>
                                  </w:rPr>
                                </m:ctrlPr>
                              </m:sPrePr>
                              <m:sub/>
                              <m:sup>
                                <m:r>
                                  <w:rPr>
                                    <w:rFonts w:ascii="Cambria Math" w:hAnsi="Cambria Math" w:cs="Times New Roman"/>
                                    <w:szCs w:val="24"/>
                                    <w:lang w:val="en-US"/>
                                  </w:rPr>
                                  <m:t>16</m:t>
                                </m:r>
                              </m:sup>
                              <m:e>
                                <m:r>
                                  <w:rPr>
                                    <w:rFonts w:ascii="Cambria Math" w:hAnsi="Cambria Math" w:cs="Times New Roman"/>
                                    <w:szCs w:val="24"/>
                                    <w:lang w:val="en-US"/>
                                  </w:rPr>
                                  <m:t>O</m:t>
                                </m:r>
                              </m:e>
                            </m:sPre>
                          </m:den>
                        </m:f>
                      </m:e>
                    </m:d>
                  </m:e>
                  <m:sub>
                    <m:r>
                      <w:rPr>
                        <w:rFonts w:ascii="Cambria Math" w:hAnsi="Cambria Math" w:cs="Times New Roman"/>
                        <w:szCs w:val="24"/>
                        <w:lang w:val="en-US"/>
                      </w:rPr>
                      <m:t>VSMOW</m:t>
                    </m:r>
                  </m:sub>
                </m:sSub>
              </m:den>
            </m:f>
          </m:e>
        </m:d>
        <m:r>
          <w:rPr>
            <w:rFonts w:ascii="Cambria Math" w:hAnsi="Cambria Math" w:cs="Times New Roman"/>
            <w:szCs w:val="24"/>
            <w:lang w:val="en-US"/>
          </w:rPr>
          <m:t>x</m:t>
        </m:r>
        <m:sSup>
          <m:sSupPr>
            <m:ctrlPr>
              <w:rPr>
                <w:rFonts w:ascii="Cambria Math" w:hAnsi="Cambria Math" w:cs="Times New Roman"/>
                <w:i/>
                <w:szCs w:val="24"/>
                <w:lang w:val="en-US"/>
              </w:rPr>
            </m:ctrlPr>
          </m:sSupPr>
          <m:e>
            <m:r>
              <w:rPr>
                <w:rFonts w:ascii="Cambria Math" w:hAnsi="Cambria Math" w:cs="Times New Roman"/>
                <w:szCs w:val="24"/>
                <w:lang w:val="en-US"/>
              </w:rPr>
              <m:t>10</m:t>
            </m:r>
          </m:e>
          <m:sup>
            <m:r>
              <w:rPr>
                <w:rFonts w:ascii="Cambria Math" w:hAnsi="Cambria Math" w:cs="Times New Roman"/>
                <w:szCs w:val="24"/>
                <w:lang w:val="en-US"/>
              </w:rPr>
              <m:t>3</m:t>
            </m:r>
          </m:sup>
        </m:sSup>
      </m:oMath>
      <w:r w:rsidR="00196179" w:rsidRPr="0003016D">
        <w:rPr>
          <w:rFonts w:ascii="Times New Roman" w:hAnsi="Times New Roman" w:cs="Times New Roman"/>
          <w:szCs w:val="24"/>
          <w:lang w:val="en-US"/>
        </w:rPr>
        <w:tab/>
      </w:r>
      <w:r w:rsidR="00A858FB" w:rsidRPr="0003016D">
        <w:rPr>
          <w:rFonts w:ascii="Times New Roman" w:hAnsi="Times New Roman" w:cs="Times New Roman"/>
          <w:szCs w:val="24"/>
          <w:lang w:val="en-US"/>
        </w:rPr>
        <w:tab/>
      </w:r>
      <w:r w:rsidR="00196179" w:rsidRPr="0003016D">
        <w:rPr>
          <w:rFonts w:ascii="Times New Roman" w:hAnsi="Times New Roman" w:cs="Times New Roman"/>
          <w:szCs w:val="24"/>
          <w:lang w:val="en-US"/>
        </w:rPr>
        <w:tab/>
        <w:t>(1)</w:t>
      </w:r>
    </w:p>
    <w:p w14:paraId="6F2654DF" w14:textId="310051D1" w:rsidR="005D577D" w:rsidRPr="0003016D" w:rsidRDefault="005D577D" w:rsidP="00AC7E83">
      <w:pPr>
        <w:spacing w:line="360" w:lineRule="auto"/>
        <w:rPr>
          <w:rFonts w:ascii="Times New Roman" w:hAnsi="Times New Roman" w:cs="Times New Roman"/>
          <w:szCs w:val="24"/>
          <w:lang w:val="en-US"/>
        </w:rPr>
      </w:pPr>
    </w:p>
    <w:p w14:paraId="18F7369E" w14:textId="456299FA" w:rsidR="005D577D" w:rsidRPr="0003016D" w:rsidRDefault="005D577D" w:rsidP="00AC7E83">
      <w:pPr>
        <w:spacing w:line="360" w:lineRule="auto"/>
        <w:rPr>
          <w:rFonts w:ascii="Times New Roman" w:hAnsi="Times New Roman" w:cs="Times New Roman"/>
          <w:szCs w:val="24"/>
          <w:lang w:val="en-US"/>
        </w:rPr>
      </w:pPr>
    </w:p>
    <w:p w14:paraId="72B9DB51" w14:textId="3ACF1FD4" w:rsidR="00372949" w:rsidRPr="0003016D" w:rsidRDefault="00A858FB" w:rsidP="00AC7E83">
      <w:pPr>
        <w:spacing w:line="360" w:lineRule="auto"/>
        <w:jc w:val="center"/>
        <w:rPr>
          <w:rFonts w:ascii="Times New Roman" w:hAnsi="Times New Roman" w:cs="Times New Roman"/>
          <w:szCs w:val="24"/>
          <w:lang w:val="en-US"/>
        </w:rPr>
      </w:pPr>
      <m:oMath>
        <m:r>
          <w:rPr>
            <w:rFonts w:ascii="Cambria Math" w:hAnsi="Cambria Math" w:cs="Times New Roman"/>
            <w:szCs w:val="24"/>
            <w:lang w:val="en-US"/>
          </w:rPr>
          <m:t>4CaFe</m:t>
        </m:r>
        <m:sSub>
          <m:sSubPr>
            <m:ctrlPr>
              <w:rPr>
                <w:rFonts w:ascii="Cambria Math" w:hAnsi="Cambria Math" w:cs="Times New Roman"/>
                <w:i/>
                <w:szCs w:val="24"/>
                <w:lang w:val="en-US"/>
              </w:rPr>
            </m:ctrlPr>
          </m:sSubPr>
          <m:e>
            <m:r>
              <w:rPr>
                <w:rFonts w:ascii="Cambria Math" w:hAnsi="Cambria Math" w:cs="Times New Roman"/>
                <w:szCs w:val="24"/>
                <w:lang w:val="en-US"/>
              </w:rPr>
              <m:t>Si</m:t>
            </m:r>
          </m:e>
          <m:sub>
            <m:r>
              <w:rPr>
                <w:rFonts w:ascii="Cambria Math" w:hAnsi="Cambria Math" w:cs="Times New Roman"/>
                <w:szCs w:val="24"/>
                <w:lang w:val="en-US"/>
              </w:rPr>
              <m:t>2</m:t>
            </m:r>
          </m:sub>
        </m:sSub>
        <m:sSub>
          <m:sSubPr>
            <m:ctrlPr>
              <w:rPr>
                <w:rFonts w:ascii="Cambria Math" w:hAnsi="Cambria Math" w:cs="Times New Roman"/>
                <w:i/>
                <w:szCs w:val="24"/>
                <w:lang w:val="en-US"/>
              </w:rPr>
            </m:ctrlPr>
          </m:sSubPr>
          <m:e>
            <m:r>
              <w:rPr>
                <w:rFonts w:ascii="Cambria Math" w:hAnsi="Cambria Math" w:cs="Times New Roman"/>
                <w:szCs w:val="24"/>
                <w:lang w:val="en-US"/>
              </w:rPr>
              <m:t>O</m:t>
            </m:r>
          </m:e>
          <m:sub>
            <m:r>
              <w:rPr>
                <w:rFonts w:ascii="Cambria Math" w:hAnsi="Cambria Math" w:cs="Times New Roman"/>
                <w:szCs w:val="24"/>
                <w:lang w:val="en-US"/>
              </w:rPr>
              <m:t>6</m:t>
            </m:r>
          </m:sub>
        </m:sSub>
        <m:r>
          <w:rPr>
            <w:rFonts w:ascii="Cambria Math" w:hAnsi="Cambria Math" w:cs="Times New Roman"/>
            <w:szCs w:val="24"/>
            <w:lang w:val="en-US"/>
          </w:rPr>
          <m:t>+2S⇌Fe</m:t>
        </m:r>
        <m:sSub>
          <m:sSubPr>
            <m:ctrlPr>
              <w:rPr>
                <w:rFonts w:ascii="Cambria Math" w:hAnsi="Cambria Math" w:cs="Times New Roman"/>
                <w:i/>
                <w:szCs w:val="24"/>
                <w:lang w:val="en-US"/>
              </w:rPr>
            </m:ctrlPr>
          </m:sSubPr>
          <m:e>
            <m:r>
              <w:rPr>
                <w:rFonts w:ascii="Cambria Math" w:hAnsi="Cambria Math" w:cs="Times New Roman"/>
                <w:szCs w:val="24"/>
                <w:lang w:val="en-US"/>
              </w:rPr>
              <m:t>S</m:t>
            </m:r>
          </m:e>
          <m:sub>
            <m:r>
              <w:rPr>
                <w:rFonts w:ascii="Cambria Math" w:hAnsi="Cambria Math" w:cs="Times New Roman"/>
                <w:szCs w:val="24"/>
                <w:lang w:val="en-US"/>
              </w:rPr>
              <m:t>2</m:t>
            </m:r>
          </m:sub>
        </m:sSub>
        <m:r>
          <w:rPr>
            <w:rFonts w:ascii="Cambria Math" w:hAnsi="Cambria Math" w:cs="Times New Roman"/>
            <w:szCs w:val="24"/>
            <w:lang w:val="en-US"/>
          </w:rPr>
          <m:t>+</m:t>
        </m:r>
        <m:sSub>
          <m:sSubPr>
            <m:ctrlPr>
              <w:rPr>
                <w:rFonts w:ascii="Cambria Math" w:hAnsi="Cambria Math" w:cs="Times New Roman"/>
                <w:i/>
                <w:szCs w:val="24"/>
                <w:lang w:val="en-US"/>
              </w:rPr>
            </m:ctrlPr>
          </m:sSubPr>
          <m:e>
            <m:r>
              <w:rPr>
                <w:rFonts w:ascii="Cambria Math" w:hAnsi="Cambria Math" w:cs="Times New Roman"/>
                <w:szCs w:val="24"/>
                <w:lang w:val="en-US"/>
              </w:rPr>
              <m:t>Fe</m:t>
            </m:r>
          </m:e>
          <m:sub>
            <m:r>
              <w:rPr>
                <w:rFonts w:ascii="Cambria Math" w:hAnsi="Cambria Math" w:cs="Times New Roman"/>
                <w:szCs w:val="24"/>
                <w:lang w:val="en-US"/>
              </w:rPr>
              <m:t>3</m:t>
            </m:r>
          </m:sub>
        </m:sSub>
        <m:sSub>
          <m:sSubPr>
            <m:ctrlPr>
              <w:rPr>
                <w:rFonts w:ascii="Cambria Math" w:hAnsi="Cambria Math" w:cs="Times New Roman"/>
                <w:i/>
                <w:szCs w:val="24"/>
                <w:lang w:val="en-US"/>
              </w:rPr>
            </m:ctrlPr>
          </m:sSubPr>
          <m:e>
            <m:r>
              <w:rPr>
                <w:rFonts w:ascii="Cambria Math" w:hAnsi="Cambria Math" w:cs="Times New Roman"/>
                <w:szCs w:val="24"/>
                <w:lang w:val="en-US"/>
              </w:rPr>
              <m:t>O</m:t>
            </m:r>
          </m:e>
          <m:sub>
            <m:r>
              <w:rPr>
                <w:rFonts w:ascii="Cambria Math" w:hAnsi="Cambria Math" w:cs="Times New Roman"/>
                <w:szCs w:val="24"/>
                <w:lang w:val="en-US"/>
              </w:rPr>
              <m:t>4</m:t>
            </m:r>
          </m:sub>
        </m:sSub>
        <m:r>
          <w:rPr>
            <w:rFonts w:ascii="Cambria Math" w:hAnsi="Cambria Math" w:cs="Times New Roman"/>
            <w:szCs w:val="24"/>
            <w:lang w:val="en-US"/>
          </w:rPr>
          <m:t>+4CaSi</m:t>
        </m:r>
        <m:sSub>
          <m:sSubPr>
            <m:ctrlPr>
              <w:rPr>
                <w:rFonts w:ascii="Cambria Math" w:hAnsi="Cambria Math" w:cs="Times New Roman"/>
                <w:i/>
                <w:szCs w:val="24"/>
                <w:lang w:val="en-US"/>
              </w:rPr>
            </m:ctrlPr>
          </m:sSubPr>
          <m:e>
            <m:r>
              <w:rPr>
                <w:rFonts w:ascii="Cambria Math" w:hAnsi="Cambria Math" w:cs="Times New Roman"/>
                <w:szCs w:val="24"/>
                <w:lang w:val="en-US"/>
              </w:rPr>
              <m:t>O</m:t>
            </m:r>
          </m:e>
          <m:sub>
            <m:r>
              <w:rPr>
                <w:rFonts w:ascii="Cambria Math" w:hAnsi="Cambria Math" w:cs="Times New Roman"/>
                <w:szCs w:val="24"/>
                <w:lang w:val="en-US"/>
              </w:rPr>
              <m:t>3</m:t>
            </m:r>
          </m:sub>
        </m:sSub>
        <m:r>
          <w:rPr>
            <w:rFonts w:ascii="Cambria Math" w:hAnsi="Cambria Math" w:cs="Times New Roman"/>
            <w:szCs w:val="24"/>
            <w:lang w:val="en-US"/>
          </w:rPr>
          <m:t>+Si</m:t>
        </m:r>
        <m:sSub>
          <m:sSubPr>
            <m:ctrlPr>
              <w:rPr>
                <w:rFonts w:ascii="Cambria Math" w:hAnsi="Cambria Math" w:cs="Times New Roman"/>
                <w:i/>
                <w:szCs w:val="24"/>
                <w:lang w:val="en-US"/>
              </w:rPr>
            </m:ctrlPr>
          </m:sSubPr>
          <m:e>
            <m:r>
              <w:rPr>
                <w:rFonts w:ascii="Cambria Math" w:hAnsi="Cambria Math" w:cs="Times New Roman"/>
                <w:szCs w:val="24"/>
                <w:lang w:val="en-US"/>
              </w:rPr>
              <m:t>O</m:t>
            </m:r>
          </m:e>
          <m:sub>
            <m:r>
              <w:rPr>
                <w:rFonts w:ascii="Cambria Math" w:hAnsi="Cambria Math" w:cs="Times New Roman"/>
                <w:szCs w:val="24"/>
                <w:lang w:val="en-US"/>
              </w:rPr>
              <m:t>2</m:t>
            </m:r>
          </m:sub>
        </m:sSub>
      </m:oMath>
      <w:r w:rsidRPr="0003016D">
        <w:rPr>
          <w:rFonts w:ascii="Times New Roman" w:hAnsi="Times New Roman" w:cs="Times New Roman"/>
          <w:szCs w:val="24"/>
          <w:lang w:val="en-US"/>
        </w:rPr>
        <w:tab/>
        <w:t>(2)</w:t>
      </w:r>
    </w:p>
    <w:p w14:paraId="646557B2" w14:textId="029CAD54" w:rsidR="00196179" w:rsidRPr="0003016D" w:rsidRDefault="00196179" w:rsidP="00AC7E83">
      <w:pPr>
        <w:spacing w:line="360" w:lineRule="auto"/>
        <w:rPr>
          <w:rFonts w:ascii="Times New Roman" w:hAnsi="Times New Roman" w:cs="Times New Roman"/>
          <w:szCs w:val="24"/>
          <w:lang w:val="en-US"/>
        </w:rPr>
      </w:pPr>
    </w:p>
    <w:p w14:paraId="4FB23161" w14:textId="77777777" w:rsidR="00196179" w:rsidRPr="0003016D" w:rsidRDefault="00196179" w:rsidP="00AC7E83">
      <w:pPr>
        <w:spacing w:line="360" w:lineRule="auto"/>
        <w:rPr>
          <w:rFonts w:ascii="Times New Roman" w:hAnsi="Times New Roman" w:cs="Times New Roman"/>
          <w:szCs w:val="24"/>
          <w:lang w:val="en-US"/>
        </w:rPr>
      </w:pPr>
    </w:p>
    <w:p w14:paraId="7B13754A" w14:textId="6234C5DF" w:rsidR="002F6824" w:rsidRPr="0003016D" w:rsidRDefault="002F6824" w:rsidP="00AC7E83">
      <w:pPr>
        <w:spacing w:line="360" w:lineRule="auto"/>
        <w:rPr>
          <w:rFonts w:ascii="Times New Roman" w:hAnsi="Times New Roman" w:cs="Times New Roman"/>
          <w:szCs w:val="24"/>
          <w:lang w:val="en-US"/>
        </w:rPr>
      </w:pPr>
    </w:p>
    <w:p w14:paraId="6BE4996B" w14:textId="7A6D5DE8" w:rsidR="001E3018" w:rsidRPr="0003016D" w:rsidRDefault="008653E3" w:rsidP="00AC7E83">
      <w:pPr>
        <w:pStyle w:val="otsikko1"/>
        <w:jc w:val="both"/>
        <w:rPr>
          <w:rFonts w:ascii="Times New Roman" w:hAnsi="Times New Roman" w:cs="Times New Roman"/>
          <w:lang w:val="en-US"/>
        </w:rPr>
      </w:pPr>
      <w:bookmarkStart w:id="13" w:name="_Toc83287027"/>
      <w:r w:rsidRPr="0003016D">
        <w:rPr>
          <w:rFonts w:ascii="Times New Roman" w:hAnsi="Times New Roman" w:cs="Times New Roman"/>
          <w:lang w:val="en-US"/>
        </w:rPr>
        <w:t xml:space="preserve">3. </w:t>
      </w:r>
      <w:r w:rsidR="00D25F13" w:rsidRPr="0003016D">
        <w:rPr>
          <w:rFonts w:ascii="Times New Roman" w:hAnsi="Times New Roman" w:cs="Times New Roman"/>
          <w:lang w:val="en-US"/>
        </w:rPr>
        <w:t>REFERENCES</w:t>
      </w:r>
      <w:r w:rsidR="00C60FD8" w:rsidRPr="0003016D">
        <w:rPr>
          <w:rFonts w:ascii="Times New Roman" w:hAnsi="Times New Roman" w:cs="Times New Roman"/>
          <w:lang w:val="en-US"/>
        </w:rPr>
        <w:t xml:space="preserve"> LIST EXAMPLE</w:t>
      </w:r>
      <w:r w:rsidR="00A12835">
        <w:rPr>
          <w:rFonts w:ascii="Times New Roman" w:hAnsi="Times New Roman" w:cs="Times New Roman"/>
          <w:lang w:val="en-US"/>
        </w:rPr>
        <w:t>S</w:t>
      </w:r>
      <w:bookmarkEnd w:id="13"/>
    </w:p>
    <w:p w14:paraId="50232F6E" w14:textId="5702C9D2" w:rsidR="008653E3" w:rsidRPr="0003016D" w:rsidRDefault="008653E3" w:rsidP="00AC7E83">
      <w:pPr>
        <w:spacing w:line="360" w:lineRule="auto"/>
        <w:jc w:val="both"/>
        <w:rPr>
          <w:rFonts w:ascii="Times New Roman" w:hAnsi="Times New Roman" w:cs="Times New Roman"/>
          <w:szCs w:val="24"/>
          <w:lang w:val="en-US"/>
        </w:rPr>
      </w:pPr>
    </w:p>
    <w:p w14:paraId="23A1C4D4" w14:textId="5AD70ADD" w:rsidR="008653E3" w:rsidRPr="0003016D" w:rsidRDefault="008653E3" w:rsidP="00E44A1F">
      <w:pPr>
        <w:pStyle w:val="otsikko2"/>
      </w:pPr>
      <w:bookmarkStart w:id="14" w:name="_Toc83287028"/>
      <w:r w:rsidRPr="0003016D">
        <w:t xml:space="preserve">3.1. </w:t>
      </w:r>
      <w:r w:rsidR="00D60E9D" w:rsidRPr="0003016D">
        <w:t>Reference to book</w:t>
      </w:r>
      <w:bookmarkEnd w:id="14"/>
    </w:p>
    <w:p w14:paraId="7D78098D" w14:textId="1B937388" w:rsidR="008653E3" w:rsidRPr="0003016D" w:rsidRDefault="008653E3" w:rsidP="00AC7E83">
      <w:pPr>
        <w:spacing w:line="360" w:lineRule="auto"/>
        <w:jc w:val="both"/>
        <w:rPr>
          <w:rFonts w:ascii="Times New Roman" w:hAnsi="Times New Roman" w:cs="Times New Roman"/>
          <w:lang w:val="en-US"/>
        </w:rPr>
      </w:pPr>
    </w:p>
    <w:p w14:paraId="02C3D9CA" w14:textId="7C188343" w:rsidR="008653E3" w:rsidRPr="0003016D" w:rsidRDefault="008653E3" w:rsidP="0003016D">
      <w:pPr>
        <w:ind w:left="284" w:hanging="284"/>
        <w:jc w:val="both"/>
        <w:rPr>
          <w:rFonts w:ascii="Times New Roman" w:hAnsi="Times New Roman" w:cs="Times New Roman"/>
          <w:sz w:val="22"/>
          <w:szCs w:val="22"/>
          <w:lang w:val="en-US"/>
        </w:rPr>
      </w:pPr>
      <w:r w:rsidRPr="0003016D">
        <w:rPr>
          <w:rFonts w:ascii="Times New Roman" w:hAnsi="Times New Roman" w:cs="Times New Roman"/>
          <w:sz w:val="22"/>
          <w:szCs w:val="22"/>
          <w:lang w:val="en-US"/>
        </w:rPr>
        <w:t>Didier, J. 1973. Granites and their Enclaves. Elsevier, Amsterdam, 393 p</w:t>
      </w:r>
      <w:r w:rsidR="006D1FBD" w:rsidRPr="0003016D">
        <w:rPr>
          <w:rFonts w:ascii="Times New Roman" w:hAnsi="Times New Roman" w:cs="Times New Roman"/>
          <w:sz w:val="22"/>
          <w:szCs w:val="22"/>
          <w:lang w:val="en-US"/>
        </w:rPr>
        <w:t>p</w:t>
      </w:r>
      <w:r w:rsidRPr="0003016D">
        <w:rPr>
          <w:rFonts w:ascii="Times New Roman" w:hAnsi="Times New Roman" w:cs="Times New Roman"/>
          <w:sz w:val="22"/>
          <w:szCs w:val="22"/>
          <w:lang w:val="en-US"/>
        </w:rPr>
        <w:t>.</w:t>
      </w:r>
    </w:p>
    <w:p w14:paraId="68F3D8E2" w14:textId="3A53839C" w:rsidR="008653E3" w:rsidRPr="00334198" w:rsidRDefault="008653E3" w:rsidP="0003016D">
      <w:pPr>
        <w:ind w:left="284" w:hanging="284"/>
        <w:jc w:val="both"/>
        <w:rPr>
          <w:rFonts w:ascii="Times New Roman" w:hAnsi="Times New Roman" w:cs="Times New Roman"/>
          <w:sz w:val="22"/>
          <w:szCs w:val="22"/>
        </w:rPr>
      </w:pPr>
      <w:r w:rsidRPr="0003016D">
        <w:rPr>
          <w:rFonts w:ascii="Times New Roman" w:hAnsi="Times New Roman" w:cs="Times New Roman"/>
          <w:sz w:val="22"/>
          <w:szCs w:val="22"/>
          <w:lang w:val="en-US"/>
        </w:rPr>
        <w:t xml:space="preserve">Hall, A. 1996. Igneous Petrology. 2. edition. </w:t>
      </w:r>
      <w:r w:rsidRPr="00334198">
        <w:rPr>
          <w:rFonts w:ascii="Times New Roman" w:hAnsi="Times New Roman" w:cs="Times New Roman"/>
          <w:sz w:val="22"/>
          <w:szCs w:val="22"/>
        </w:rPr>
        <w:t xml:space="preserve">Longman, London, 551 </w:t>
      </w:r>
      <w:r w:rsidR="006D1FBD" w:rsidRPr="00334198">
        <w:rPr>
          <w:rFonts w:ascii="Times New Roman" w:hAnsi="Times New Roman" w:cs="Times New Roman"/>
          <w:sz w:val="22"/>
          <w:szCs w:val="22"/>
        </w:rPr>
        <w:t>p</w:t>
      </w:r>
      <w:r w:rsidRPr="00334198">
        <w:rPr>
          <w:rFonts w:ascii="Times New Roman" w:hAnsi="Times New Roman" w:cs="Times New Roman"/>
          <w:sz w:val="22"/>
          <w:szCs w:val="22"/>
        </w:rPr>
        <w:t>p.</w:t>
      </w:r>
    </w:p>
    <w:p w14:paraId="5C64EEFD" w14:textId="71FD2A4C" w:rsidR="008653E3" w:rsidRPr="0003016D" w:rsidRDefault="00700AD1" w:rsidP="0003016D">
      <w:pPr>
        <w:ind w:left="284" w:hanging="284"/>
        <w:jc w:val="both"/>
        <w:rPr>
          <w:rFonts w:ascii="Times New Roman" w:hAnsi="Times New Roman" w:cs="Times New Roman"/>
          <w:sz w:val="22"/>
          <w:szCs w:val="22"/>
        </w:rPr>
      </w:pPr>
      <w:r w:rsidRPr="0003016D">
        <w:rPr>
          <w:rFonts w:ascii="Times New Roman" w:hAnsi="Times New Roman" w:cs="Times New Roman"/>
          <w:sz w:val="22"/>
          <w:szCs w:val="22"/>
        </w:rPr>
        <w:t>Papunen, H., Haapala, I. and</w:t>
      </w:r>
      <w:r w:rsidR="008653E3" w:rsidRPr="0003016D">
        <w:rPr>
          <w:rFonts w:ascii="Times New Roman" w:hAnsi="Times New Roman" w:cs="Times New Roman"/>
          <w:sz w:val="22"/>
          <w:szCs w:val="22"/>
        </w:rPr>
        <w:t xml:space="preserve"> Rouhunkoski, P. (toim.) 1</w:t>
      </w:r>
      <w:r w:rsidR="00C70E39" w:rsidRPr="0003016D">
        <w:rPr>
          <w:rFonts w:ascii="Times New Roman" w:hAnsi="Times New Roman" w:cs="Times New Roman"/>
          <w:sz w:val="22"/>
          <w:szCs w:val="22"/>
        </w:rPr>
        <w:t>986. Suomen malmigeologia: metalliset malmiesiintymät</w:t>
      </w:r>
      <w:r w:rsidR="008653E3" w:rsidRPr="0003016D">
        <w:rPr>
          <w:rFonts w:ascii="Times New Roman" w:hAnsi="Times New Roman" w:cs="Times New Roman"/>
          <w:sz w:val="22"/>
          <w:szCs w:val="22"/>
        </w:rPr>
        <w:t>. The geological Society of Finland</w:t>
      </w:r>
      <w:r w:rsidR="00C70E39" w:rsidRPr="0003016D">
        <w:rPr>
          <w:rFonts w:ascii="Times New Roman" w:hAnsi="Times New Roman" w:cs="Times New Roman"/>
          <w:sz w:val="22"/>
          <w:szCs w:val="22"/>
        </w:rPr>
        <w:t xml:space="preserve">, </w:t>
      </w:r>
      <w:r w:rsidR="008653E3" w:rsidRPr="0003016D">
        <w:rPr>
          <w:rFonts w:ascii="Times New Roman" w:hAnsi="Times New Roman" w:cs="Times New Roman"/>
          <w:sz w:val="22"/>
          <w:szCs w:val="22"/>
        </w:rPr>
        <w:t xml:space="preserve">Helsinki, 317 </w:t>
      </w:r>
      <w:r w:rsidR="006D1FBD" w:rsidRPr="0003016D">
        <w:rPr>
          <w:rFonts w:ascii="Times New Roman" w:hAnsi="Times New Roman" w:cs="Times New Roman"/>
          <w:sz w:val="22"/>
          <w:szCs w:val="22"/>
        </w:rPr>
        <w:t>p</w:t>
      </w:r>
      <w:r w:rsidR="008653E3" w:rsidRPr="0003016D">
        <w:rPr>
          <w:rFonts w:ascii="Times New Roman" w:hAnsi="Times New Roman" w:cs="Times New Roman"/>
          <w:sz w:val="22"/>
          <w:szCs w:val="22"/>
        </w:rPr>
        <w:t>p.</w:t>
      </w:r>
    </w:p>
    <w:p w14:paraId="06F8E45D" w14:textId="14D13F76" w:rsidR="008653E3" w:rsidRPr="0003016D" w:rsidRDefault="008653E3" w:rsidP="0003016D">
      <w:pPr>
        <w:ind w:left="284" w:hanging="284"/>
        <w:jc w:val="both"/>
        <w:rPr>
          <w:rFonts w:ascii="Times New Roman" w:hAnsi="Times New Roman" w:cs="Times New Roman"/>
          <w:lang w:val="en-US"/>
        </w:rPr>
      </w:pPr>
      <w:r w:rsidRPr="0003016D">
        <w:rPr>
          <w:rFonts w:ascii="Times New Roman" w:hAnsi="Times New Roman" w:cs="Times New Roman"/>
          <w:sz w:val="22"/>
          <w:szCs w:val="22"/>
        </w:rPr>
        <w:t>Tikka</w:t>
      </w:r>
      <w:r w:rsidR="00700AD1" w:rsidRPr="0003016D">
        <w:rPr>
          <w:rFonts w:ascii="Times New Roman" w:hAnsi="Times New Roman" w:cs="Times New Roman"/>
          <w:sz w:val="22"/>
          <w:szCs w:val="22"/>
        </w:rPr>
        <w:t xml:space="preserve">nen, T. 1986. </w:t>
      </w:r>
      <w:r w:rsidR="00700AD1" w:rsidRPr="0003016D">
        <w:rPr>
          <w:rFonts w:ascii="Times New Roman" w:hAnsi="Times New Roman" w:cs="Times New Roman"/>
          <w:sz w:val="22"/>
          <w:szCs w:val="22"/>
          <w:lang w:val="en-US"/>
        </w:rPr>
        <w:t>Kasviplanktonopas</w:t>
      </w:r>
      <w:r w:rsidRPr="0003016D">
        <w:rPr>
          <w:rFonts w:ascii="Times New Roman" w:hAnsi="Times New Roman" w:cs="Times New Roman"/>
          <w:sz w:val="22"/>
          <w:szCs w:val="22"/>
          <w:lang w:val="en-US"/>
        </w:rPr>
        <w:t xml:space="preserve">. </w:t>
      </w:r>
      <w:r w:rsidR="00700AD1" w:rsidRPr="0003016D">
        <w:rPr>
          <w:rFonts w:ascii="Times New Roman" w:hAnsi="Times New Roman" w:cs="Times New Roman"/>
          <w:sz w:val="22"/>
          <w:szCs w:val="22"/>
          <w:lang w:val="en-US"/>
        </w:rPr>
        <w:t>The Finnish Association for Nature C</w:t>
      </w:r>
      <w:r w:rsidRPr="0003016D">
        <w:rPr>
          <w:rFonts w:ascii="Times New Roman" w:hAnsi="Times New Roman" w:cs="Times New Roman"/>
          <w:sz w:val="22"/>
          <w:szCs w:val="22"/>
          <w:lang w:val="en-US"/>
        </w:rPr>
        <w:t xml:space="preserve">onservation, Helsinki, 278 </w:t>
      </w:r>
      <w:r w:rsidR="006D1FBD" w:rsidRPr="0003016D">
        <w:rPr>
          <w:rFonts w:ascii="Times New Roman" w:hAnsi="Times New Roman" w:cs="Times New Roman"/>
          <w:sz w:val="22"/>
          <w:szCs w:val="22"/>
          <w:lang w:val="en-US"/>
        </w:rPr>
        <w:t>p</w:t>
      </w:r>
      <w:r w:rsidRPr="0003016D">
        <w:rPr>
          <w:rFonts w:ascii="Times New Roman" w:hAnsi="Times New Roman" w:cs="Times New Roman"/>
          <w:sz w:val="22"/>
          <w:szCs w:val="22"/>
          <w:lang w:val="en-US"/>
        </w:rPr>
        <w:t>p.</w:t>
      </w:r>
    </w:p>
    <w:p w14:paraId="531C0109" w14:textId="1B7A4828" w:rsidR="008653E3" w:rsidRPr="0003016D" w:rsidRDefault="008653E3" w:rsidP="00AC7E83">
      <w:pPr>
        <w:spacing w:line="360" w:lineRule="auto"/>
        <w:jc w:val="both"/>
        <w:rPr>
          <w:rFonts w:ascii="Times New Roman" w:hAnsi="Times New Roman" w:cs="Times New Roman"/>
          <w:lang w:val="en-US"/>
        </w:rPr>
      </w:pPr>
    </w:p>
    <w:p w14:paraId="3D2EF91A" w14:textId="5463AC33" w:rsidR="008653E3" w:rsidRPr="0003016D" w:rsidRDefault="008653E3" w:rsidP="00E44A1F">
      <w:pPr>
        <w:pStyle w:val="otsikko2"/>
      </w:pPr>
    </w:p>
    <w:p w14:paraId="0ED20DA0" w14:textId="01B040D9" w:rsidR="008653E3" w:rsidRPr="0003016D" w:rsidRDefault="00CB79D0" w:rsidP="00E44A1F">
      <w:pPr>
        <w:pStyle w:val="otsikko2"/>
      </w:pPr>
      <w:bookmarkStart w:id="15" w:name="_Toc83287029"/>
      <w:r w:rsidRPr="0003016D">
        <w:t>3.2</w:t>
      </w:r>
      <w:r w:rsidR="008653E3" w:rsidRPr="0003016D">
        <w:t xml:space="preserve">. </w:t>
      </w:r>
      <w:r w:rsidR="00D60E9D" w:rsidRPr="0003016D">
        <w:t>Re</w:t>
      </w:r>
      <w:r w:rsidR="00E44A1F">
        <w:t>ference to book</w:t>
      </w:r>
      <w:r w:rsidR="00D60E9D" w:rsidRPr="0003016D">
        <w:t xml:space="preserve"> chapter</w:t>
      </w:r>
      <w:bookmarkEnd w:id="15"/>
    </w:p>
    <w:p w14:paraId="50537347" w14:textId="77777777" w:rsidR="008653E3" w:rsidRPr="0003016D" w:rsidRDefault="008653E3" w:rsidP="00AC7E83">
      <w:pPr>
        <w:spacing w:line="360" w:lineRule="auto"/>
        <w:jc w:val="both"/>
        <w:rPr>
          <w:rFonts w:ascii="Times New Roman" w:hAnsi="Times New Roman" w:cs="Times New Roman"/>
          <w:lang w:val="en-US"/>
        </w:rPr>
      </w:pPr>
    </w:p>
    <w:p w14:paraId="5C8101B3" w14:textId="64AFDCBF" w:rsidR="008653E3" w:rsidRPr="0003016D" w:rsidRDefault="00C70E39" w:rsidP="0003016D">
      <w:pPr>
        <w:ind w:left="284" w:hanging="284"/>
        <w:jc w:val="both"/>
        <w:rPr>
          <w:rFonts w:ascii="Times New Roman" w:hAnsi="Times New Roman" w:cs="Times New Roman"/>
          <w:sz w:val="22"/>
          <w:szCs w:val="22"/>
          <w:lang w:val="en-US"/>
        </w:rPr>
      </w:pPr>
      <w:r w:rsidRPr="0003016D">
        <w:rPr>
          <w:rFonts w:ascii="Times New Roman" w:hAnsi="Times New Roman" w:cs="Times New Roman"/>
          <w:sz w:val="22"/>
          <w:szCs w:val="22"/>
          <w:lang w:val="en-US"/>
        </w:rPr>
        <w:t>Barbarin, B. 1991. Enclaves of the Mesozoic calcalkaline granitoids of the Sierra Nevada Batholith, California. In: Did</w:t>
      </w:r>
      <w:r w:rsidR="00700AD1" w:rsidRPr="0003016D">
        <w:rPr>
          <w:rFonts w:ascii="Times New Roman" w:hAnsi="Times New Roman" w:cs="Times New Roman"/>
          <w:sz w:val="22"/>
          <w:szCs w:val="22"/>
          <w:lang w:val="en-US"/>
        </w:rPr>
        <w:t>ier, J. and</w:t>
      </w:r>
      <w:r w:rsidRPr="0003016D">
        <w:rPr>
          <w:rFonts w:ascii="Times New Roman" w:hAnsi="Times New Roman" w:cs="Times New Roman"/>
          <w:sz w:val="22"/>
          <w:szCs w:val="22"/>
          <w:lang w:val="en-US"/>
        </w:rPr>
        <w:t xml:space="preserve"> Barbarin, B. (Eds.) Enclaves and Granite Petrology. Developments in Petrology 13. Elsevier, Amsterdam, 135-153.</w:t>
      </w:r>
    </w:p>
    <w:p w14:paraId="7A81DFDC" w14:textId="1751FEEA" w:rsidR="00C70E39" w:rsidRPr="0003016D" w:rsidRDefault="00700AD1" w:rsidP="0003016D">
      <w:pPr>
        <w:ind w:left="284" w:hanging="284"/>
        <w:jc w:val="both"/>
        <w:rPr>
          <w:rFonts w:ascii="Times New Roman" w:hAnsi="Times New Roman" w:cs="Times New Roman"/>
          <w:sz w:val="22"/>
          <w:szCs w:val="22"/>
          <w:lang w:val="en-US"/>
        </w:rPr>
      </w:pPr>
      <w:r w:rsidRPr="0003016D">
        <w:rPr>
          <w:rFonts w:ascii="Times New Roman" w:hAnsi="Times New Roman" w:cs="Times New Roman"/>
          <w:sz w:val="22"/>
          <w:szCs w:val="22"/>
          <w:lang w:val="en-US"/>
        </w:rPr>
        <w:t>Bengtsson, L. and</w:t>
      </w:r>
      <w:r w:rsidR="00C70E39" w:rsidRPr="0003016D">
        <w:rPr>
          <w:rFonts w:ascii="Times New Roman" w:hAnsi="Times New Roman" w:cs="Times New Roman"/>
          <w:sz w:val="22"/>
          <w:szCs w:val="22"/>
          <w:lang w:val="en-US"/>
        </w:rPr>
        <w:t xml:space="preserve"> Enell, M. 1986. Chemical analysis. In: Berglund, B. (Ed.) Handbook of Holocene Palaeoecology and Palaeohydrology. John Wiley &amp; Sons, New York, 405-451.</w:t>
      </w:r>
    </w:p>
    <w:p w14:paraId="77D0F8D2" w14:textId="74B29511" w:rsidR="00C70E39" w:rsidRPr="0003016D" w:rsidRDefault="00C70E39" w:rsidP="0003016D">
      <w:pPr>
        <w:ind w:left="284" w:hanging="284"/>
        <w:jc w:val="both"/>
        <w:rPr>
          <w:rFonts w:ascii="Times New Roman" w:hAnsi="Times New Roman" w:cs="Times New Roman"/>
          <w:sz w:val="22"/>
          <w:szCs w:val="22"/>
          <w:lang w:val="en-US"/>
        </w:rPr>
      </w:pPr>
      <w:r w:rsidRPr="0003016D">
        <w:rPr>
          <w:rFonts w:ascii="Times New Roman" w:hAnsi="Times New Roman" w:cs="Times New Roman"/>
          <w:sz w:val="22"/>
          <w:szCs w:val="22"/>
          <w:lang w:val="en-US"/>
        </w:rPr>
        <w:lastRenderedPageBreak/>
        <w:t>Boynton, W.V. 1984. Cosmochemistry of the rare earth elements: meteorite studies. In: Henderson, P. (Ed.) Rare Earth Element Geochemistry. Elsevier, Amsterdam, 63-114.</w:t>
      </w:r>
    </w:p>
    <w:p w14:paraId="6E64F129" w14:textId="1ADBB5F2" w:rsidR="00C70E39" w:rsidRPr="0003016D" w:rsidRDefault="00C70E39" w:rsidP="0003016D">
      <w:pPr>
        <w:ind w:left="284" w:hanging="284"/>
        <w:jc w:val="both"/>
        <w:rPr>
          <w:rFonts w:ascii="Times New Roman" w:hAnsi="Times New Roman" w:cs="Times New Roman"/>
          <w:sz w:val="22"/>
          <w:szCs w:val="22"/>
          <w:lang w:val="en-US"/>
        </w:rPr>
      </w:pPr>
      <w:r w:rsidRPr="0003016D">
        <w:rPr>
          <w:rFonts w:ascii="Times New Roman" w:hAnsi="Times New Roman" w:cs="Times New Roman"/>
          <w:sz w:val="22"/>
          <w:szCs w:val="22"/>
          <w:lang w:val="en-US"/>
        </w:rPr>
        <w:t>Haapala, I. 1988. Metallogeny of the Proterozoic rapakivi granites of Finland. In: Taylor,</w:t>
      </w:r>
      <w:r w:rsidR="00F32500" w:rsidRPr="0003016D">
        <w:rPr>
          <w:rFonts w:ascii="Times New Roman" w:hAnsi="Times New Roman" w:cs="Times New Roman"/>
          <w:sz w:val="22"/>
          <w:szCs w:val="22"/>
          <w:lang w:val="en-US"/>
        </w:rPr>
        <w:t xml:space="preserve"> R.P. and</w:t>
      </w:r>
      <w:r w:rsidRPr="0003016D">
        <w:rPr>
          <w:rFonts w:ascii="Times New Roman" w:hAnsi="Times New Roman" w:cs="Times New Roman"/>
          <w:sz w:val="22"/>
          <w:szCs w:val="22"/>
          <w:lang w:val="en-US"/>
        </w:rPr>
        <w:t xml:space="preserve"> Strong, D.F. (Eds.) Recent advances in the geology of graniterelated deposits. Canadian Institute of Mining and Metallurgy, Special Volume 39, 124-132.</w:t>
      </w:r>
    </w:p>
    <w:p w14:paraId="4EA4DDA3" w14:textId="536267FB" w:rsidR="00C70E39" w:rsidRPr="0003016D" w:rsidRDefault="00700AD1" w:rsidP="0003016D">
      <w:pPr>
        <w:ind w:left="284" w:hanging="284"/>
        <w:jc w:val="both"/>
        <w:rPr>
          <w:rFonts w:ascii="Times New Roman" w:hAnsi="Times New Roman" w:cs="Times New Roman"/>
          <w:lang w:val="en-US"/>
        </w:rPr>
      </w:pPr>
      <w:r w:rsidRPr="0003016D">
        <w:rPr>
          <w:rFonts w:ascii="Times New Roman" w:hAnsi="Times New Roman" w:cs="Times New Roman"/>
          <w:sz w:val="22"/>
          <w:szCs w:val="22"/>
          <w:lang w:val="en-US"/>
        </w:rPr>
        <w:t>Hyvärinen, L. and</w:t>
      </w:r>
      <w:r w:rsidR="00C70E39" w:rsidRPr="0003016D">
        <w:rPr>
          <w:rFonts w:ascii="Times New Roman" w:hAnsi="Times New Roman" w:cs="Times New Roman"/>
          <w:sz w:val="22"/>
          <w:szCs w:val="22"/>
          <w:lang w:val="en-US"/>
        </w:rPr>
        <w:t xml:space="preserve"> Eskola, L. 1986. </w:t>
      </w:r>
      <w:r w:rsidR="00C70E39" w:rsidRPr="0003016D">
        <w:rPr>
          <w:rFonts w:ascii="Times New Roman" w:hAnsi="Times New Roman" w:cs="Times New Roman"/>
          <w:sz w:val="22"/>
          <w:szCs w:val="22"/>
        </w:rPr>
        <w:t>Malminetsintä.</w:t>
      </w:r>
      <w:r w:rsidR="00F32500" w:rsidRPr="0003016D">
        <w:rPr>
          <w:rFonts w:ascii="Times New Roman" w:hAnsi="Times New Roman" w:cs="Times New Roman"/>
          <w:sz w:val="22"/>
          <w:szCs w:val="22"/>
        </w:rPr>
        <w:t xml:space="preserve"> In: Papunen, H., Haapala, I. and</w:t>
      </w:r>
      <w:r w:rsidR="00C70E39" w:rsidRPr="0003016D">
        <w:rPr>
          <w:rFonts w:ascii="Times New Roman" w:hAnsi="Times New Roman" w:cs="Times New Roman"/>
          <w:sz w:val="22"/>
          <w:szCs w:val="22"/>
        </w:rPr>
        <w:t xml:space="preserve"> Rouhunkoski, P. (Eds.). </w:t>
      </w:r>
      <w:r w:rsidR="00C70E39" w:rsidRPr="0003016D">
        <w:rPr>
          <w:rFonts w:ascii="Times New Roman" w:hAnsi="Times New Roman" w:cs="Times New Roman"/>
          <w:sz w:val="22"/>
          <w:szCs w:val="22"/>
          <w:lang w:val="en-US"/>
        </w:rPr>
        <w:t>Suomen malmigeologia: metalliset malmiesiintymät. The Geological Association of Finland, Helsinki, 215-289.</w:t>
      </w:r>
    </w:p>
    <w:p w14:paraId="2D0FD57B" w14:textId="5C794BDE" w:rsidR="008653E3" w:rsidRPr="0003016D" w:rsidRDefault="008653E3" w:rsidP="00AC7E83">
      <w:pPr>
        <w:spacing w:line="360" w:lineRule="auto"/>
        <w:jc w:val="both"/>
        <w:rPr>
          <w:rFonts w:ascii="Times New Roman" w:hAnsi="Times New Roman" w:cs="Times New Roman"/>
          <w:lang w:val="en-US"/>
        </w:rPr>
      </w:pPr>
    </w:p>
    <w:p w14:paraId="3460783D" w14:textId="47A0D62E" w:rsidR="00700AD1" w:rsidRPr="0003016D" w:rsidRDefault="00700AD1" w:rsidP="00AC7E83">
      <w:pPr>
        <w:spacing w:line="360" w:lineRule="auto"/>
        <w:jc w:val="both"/>
        <w:rPr>
          <w:rFonts w:ascii="Times New Roman" w:hAnsi="Times New Roman" w:cs="Times New Roman"/>
          <w:lang w:val="en-US"/>
        </w:rPr>
      </w:pPr>
    </w:p>
    <w:p w14:paraId="004579DB" w14:textId="0B80CD41" w:rsidR="00700AD1" w:rsidRPr="0003016D" w:rsidRDefault="00CB79D0" w:rsidP="00E44A1F">
      <w:pPr>
        <w:pStyle w:val="otsikko2"/>
      </w:pPr>
      <w:bookmarkStart w:id="16" w:name="_Toc83287030"/>
      <w:r w:rsidRPr="0003016D">
        <w:t>3.3</w:t>
      </w:r>
      <w:r w:rsidR="00700AD1" w:rsidRPr="0003016D">
        <w:t xml:space="preserve">. </w:t>
      </w:r>
      <w:r w:rsidR="00D60E9D" w:rsidRPr="0003016D">
        <w:t>Reference to serial publication</w:t>
      </w:r>
      <w:bookmarkEnd w:id="16"/>
      <w:r w:rsidR="00D60E9D" w:rsidRPr="0003016D">
        <w:t xml:space="preserve"> </w:t>
      </w:r>
    </w:p>
    <w:p w14:paraId="09D56BB4" w14:textId="74FADC97" w:rsidR="00700AD1" w:rsidRPr="0003016D" w:rsidRDefault="00700AD1" w:rsidP="00AC7E83">
      <w:pPr>
        <w:spacing w:line="360" w:lineRule="auto"/>
        <w:jc w:val="both"/>
        <w:rPr>
          <w:rFonts w:ascii="Times New Roman" w:hAnsi="Times New Roman" w:cs="Times New Roman"/>
          <w:lang w:val="en-US"/>
        </w:rPr>
      </w:pPr>
    </w:p>
    <w:p w14:paraId="56ED7036" w14:textId="04E525F9" w:rsidR="00700AD1" w:rsidRPr="0003016D" w:rsidRDefault="00700AD1" w:rsidP="0003016D">
      <w:pPr>
        <w:ind w:left="284" w:hanging="284"/>
        <w:jc w:val="both"/>
        <w:rPr>
          <w:rFonts w:ascii="Times New Roman" w:hAnsi="Times New Roman" w:cs="Times New Roman"/>
          <w:sz w:val="22"/>
          <w:szCs w:val="22"/>
          <w:lang w:val="en-US"/>
        </w:rPr>
      </w:pPr>
      <w:r w:rsidRPr="0003016D">
        <w:rPr>
          <w:rFonts w:ascii="Times New Roman" w:hAnsi="Times New Roman" w:cs="Times New Roman"/>
          <w:sz w:val="22"/>
          <w:szCs w:val="22"/>
          <w:lang w:val="en-US"/>
        </w:rPr>
        <w:t>Haapala, I. 1977. Petrography and geochemistry of the Eurajoki stock; a rapakivigranite complex with greisen</w:t>
      </w:r>
      <w:r w:rsidR="00F32500" w:rsidRPr="0003016D">
        <w:rPr>
          <w:rFonts w:ascii="Times New Roman" w:hAnsi="Times New Roman" w:cs="Times New Roman"/>
          <w:sz w:val="22"/>
          <w:szCs w:val="22"/>
          <w:lang w:val="en-US"/>
        </w:rPr>
        <w:t>-</w:t>
      </w:r>
      <w:r w:rsidRPr="0003016D">
        <w:rPr>
          <w:rFonts w:ascii="Times New Roman" w:hAnsi="Times New Roman" w:cs="Times New Roman"/>
          <w:sz w:val="22"/>
          <w:szCs w:val="22"/>
          <w:lang w:val="en-US"/>
        </w:rPr>
        <w:t>type mineralization in southwestern Finland. Geological Survey of Finland, Bulletin 286, 128 p</w:t>
      </w:r>
      <w:r w:rsidR="006D1FBD" w:rsidRPr="0003016D">
        <w:rPr>
          <w:rFonts w:ascii="Times New Roman" w:hAnsi="Times New Roman" w:cs="Times New Roman"/>
          <w:sz w:val="22"/>
          <w:szCs w:val="22"/>
          <w:lang w:val="en-US"/>
        </w:rPr>
        <w:t>p</w:t>
      </w:r>
      <w:r w:rsidRPr="0003016D">
        <w:rPr>
          <w:rFonts w:ascii="Times New Roman" w:hAnsi="Times New Roman" w:cs="Times New Roman"/>
          <w:sz w:val="22"/>
          <w:szCs w:val="22"/>
          <w:lang w:val="en-US"/>
        </w:rPr>
        <w:t>.</w:t>
      </w:r>
    </w:p>
    <w:p w14:paraId="4EF25DFB" w14:textId="58DEA5CB" w:rsidR="00700AD1" w:rsidRPr="0003016D" w:rsidRDefault="00700AD1" w:rsidP="0003016D">
      <w:pPr>
        <w:ind w:left="284" w:hanging="284"/>
        <w:jc w:val="both"/>
        <w:rPr>
          <w:rFonts w:ascii="Times New Roman" w:hAnsi="Times New Roman" w:cs="Times New Roman"/>
          <w:sz w:val="22"/>
          <w:szCs w:val="22"/>
          <w:lang w:val="en-US"/>
        </w:rPr>
      </w:pPr>
      <w:r w:rsidRPr="0003016D">
        <w:rPr>
          <w:rFonts w:ascii="Times New Roman" w:hAnsi="Times New Roman" w:cs="Times New Roman"/>
          <w:sz w:val="22"/>
          <w:szCs w:val="22"/>
          <w:lang w:val="en-US"/>
        </w:rPr>
        <w:t xml:space="preserve">Härme, M. 1965. On the potassium migmatites of southern Finland. Bulletin de la Commission Geológique de Finlande 219, 43 </w:t>
      </w:r>
      <w:r w:rsidR="006D1FBD" w:rsidRPr="0003016D">
        <w:rPr>
          <w:rFonts w:ascii="Times New Roman" w:hAnsi="Times New Roman" w:cs="Times New Roman"/>
          <w:sz w:val="22"/>
          <w:szCs w:val="22"/>
          <w:lang w:val="en-US"/>
        </w:rPr>
        <w:t>p</w:t>
      </w:r>
      <w:r w:rsidRPr="0003016D">
        <w:rPr>
          <w:rFonts w:ascii="Times New Roman" w:hAnsi="Times New Roman" w:cs="Times New Roman"/>
          <w:sz w:val="22"/>
          <w:szCs w:val="22"/>
          <w:lang w:val="en-US"/>
        </w:rPr>
        <w:t>p.</w:t>
      </w:r>
    </w:p>
    <w:p w14:paraId="05E2D397" w14:textId="074F34CF" w:rsidR="00700AD1" w:rsidRPr="0003016D" w:rsidRDefault="00700AD1" w:rsidP="0003016D">
      <w:pPr>
        <w:ind w:left="284" w:hanging="284"/>
        <w:jc w:val="both"/>
        <w:rPr>
          <w:rFonts w:ascii="Times New Roman" w:hAnsi="Times New Roman" w:cs="Times New Roman"/>
          <w:sz w:val="22"/>
          <w:szCs w:val="22"/>
          <w:lang w:val="en-US"/>
        </w:rPr>
      </w:pPr>
      <w:r w:rsidRPr="0003016D">
        <w:rPr>
          <w:rFonts w:ascii="Times New Roman" w:hAnsi="Times New Roman" w:cs="Times New Roman"/>
          <w:sz w:val="22"/>
          <w:szCs w:val="22"/>
          <w:lang w:val="en-US"/>
        </w:rPr>
        <w:t>Tuttle, O.F. and Bowen, N.L. 1958. Origin of granite in the light of experimental studies in the system NaAlSi</w:t>
      </w:r>
      <w:r w:rsidRPr="0003016D">
        <w:rPr>
          <w:rFonts w:ascii="Times New Roman" w:hAnsi="Times New Roman" w:cs="Times New Roman"/>
          <w:sz w:val="22"/>
          <w:szCs w:val="22"/>
          <w:vertAlign w:val="subscript"/>
          <w:lang w:val="en-US"/>
        </w:rPr>
        <w:t>3</w:t>
      </w:r>
      <w:r w:rsidRPr="0003016D">
        <w:rPr>
          <w:rFonts w:ascii="Times New Roman" w:hAnsi="Times New Roman" w:cs="Times New Roman"/>
          <w:sz w:val="22"/>
          <w:szCs w:val="22"/>
          <w:lang w:val="en-US"/>
        </w:rPr>
        <w:t>O</w:t>
      </w:r>
      <w:r w:rsidRPr="0003016D">
        <w:rPr>
          <w:rFonts w:ascii="Times New Roman" w:hAnsi="Times New Roman" w:cs="Times New Roman"/>
          <w:sz w:val="22"/>
          <w:szCs w:val="22"/>
          <w:vertAlign w:val="subscript"/>
          <w:lang w:val="en-US"/>
        </w:rPr>
        <w:t>8</w:t>
      </w:r>
      <w:r w:rsidRPr="0003016D">
        <w:rPr>
          <w:rFonts w:ascii="Times New Roman" w:hAnsi="Times New Roman" w:cs="Times New Roman"/>
          <w:sz w:val="22"/>
          <w:szCs w:val="22"/>
          <w:lang w:val="en-US"/>
        </w:rPr>
        <w:t>KAlSi</w:t>
      </w:r>
      <w:r w:rsidRPr="0003016D">
        <w:rPr>
          <w:rFonts w:ascii="Times New Roman" w:hAnsi="Times New Roman" w:cs="Times New Roman"/>
          <w:sz w:val="22"/>
          <w:szCs w:val="22"/>
          <w:vertAlign w:val="subscript"/>
          <w:lang w:val="en-US"/>
        </w:rPr>
        <w:t>3</w:t>
      </w:r>
      <w:r w:rsidRPr="0003016D">
        <w:rPr>
          <w:rFonts w:ascii="Times New Roman" w:hAnsi="Times New Roman" w:cs="Times New Roman"/>
          <w:sz w:val="22"/>
          <w:szCs w:val="22"/>
          <w:lang w:val="en-US"/>
        </w:rPr>
        <w:t>O</w:t>
      </w:r>
      <w:r w:rsidRPr="0003016D">
        <w:rPr>
          <w:rFonts w:ascii="Times New Roman" w:hAnsi="Times New Roman" w:cs="Times New Roman"/>
          <w:sz w:val="22"/>
          <w:szCs w:val="22"/>
          <w:vertAlign w:val="subscript"/>
          <w:lang w:val="en-US"/>
        </w:rPr>
        <w:t>8</w:t>
      </w:r>
      <w:r w:rsidRPr="0003016D">
        <w:rPr>
          <w:rFonts w:ascii="Times New Roman" w:hAnsi="Times New Roman" w:cs="Times New Roman"/>
          <w:sz w:val="22"/>
          <w:szCs w:val="22"/>
          <w:lang w:val="en-US"/>
        </w:rPr>
        <w:t>SiO</w:t>
      </w:r>
      <w:r w:rsidRPr="0003016D">
        <w:rPr>
          <w:rFonts w:ascii="Times New Roman" w:hAnsi="Times New Roman" w:cs="Times New Roman"/>
          <w:sz w:val="22"/>
          <w:szCs w:val="22"/>
          <w:vertAlign w:val="subscript"/>
          <w:lang w:val="en-US"/>
        </w:rPr>
        <w:t>2</w:t>
      </w:r>
      <w:r w:rsidRPr="0003016D">
        <w:rPr>
          <w:rFonts w:ascii="Times New Roman" w:hAnsi="Times New Roman" w:cs="Times New Roman"/>
          <w:sz w:val="22"/>
          <w:szCs w:val="22"/>
          <w:lang w:val="en-US"/>
        </w:rPr>
        <w:t>H</w:t>
      </w:r>
      <w:r w:rsidRPr="0003016D">
        <w:rPr>
          <w:rFonts w:ascii="Times New Roman" w:hAnsi="Times New Roman" w:cs="Times New Roman"/>
          <w:sz w:val="22"/>
          <w:szCs w:val="22"/>
          <w:vertAlign w:val="subscript"/>
          <w:lang w:val="en-US"/>
        </w:rPr>
        <w:t>2</w:t>
      </w:r>
      <w:r w:rsidRPr="0003016D">
        <w:rPr>
          <w:rFonts w:ascii="Times New Roman" w:hAnsi="Times New Roman" w:cs="Times New Roman"/>
          <w:sz w:val="22"/>
          <w:szCs w:val="22"/>
          <w:lang w:val="en-US"/>
        </w:rPr>
        <w:t>O. Geological Society of America, Memoir 74, 153 p</w:t>
      </w:r>
      <w:r w:rsidR="006D1FBD" w:rsidRPr="0003016D">
        <w:rPr>
          <w:rFonts w:ascii="Times New Roman" w:hAnsi="Times New Roman" w:cs="Times New Roman"/>
          <w:sz w:val="22"/>
          <w:szCs w:val="22"/>
          <w:lang w:val="en-US"/>
        </w:rPr>
        <w:t>p</w:t>
      </w:r>
      <w:r w:rsidRPr="0003016D">
        <w:rPr>
          <w:rFonts w:ascii="Times New Roman" w:hAnsi="Times New Roman" w:cs="Times New Roman"/>
          <w:sz w:val="22"/>
          <w:szCs w:val="22"/>
          <w:lang w:val="en-US"/>
        </w:rPr>
        <w:t>.</w:t>
      </w:r>
    </w:p>
    <w:p w14:paraId="5DE620A1" w14:textId="1DA0267F" w:rsidR="00700AD1" w:rsidRPr="0003016D" w:rsidRDefault="00700AD1" w:rsidP="00AC7E83">
      <w:pPr>
        <w:spacing w:line="360" w:lineRule="auto"/>
        <w:jc w:val="both"/>
        <w:rPr>
          <w:rFonts w:ascii="Times New Roman" w:hAnsi="Times New Roman" w:cs="Times New Roman"/>
          <w:lang w:val="en-US"/>
        </w:rPr>
      </w:pPr>
    </w:p>
    <w:p w14:paraId="23F18E69" w14:textId="0F18BDA1" w:rsidR="00700AD1" w:rsidRPr="0003016D" w:rsidRDefault="00CB79D0" w:rsidP="00E44A1F">
      <w:pPr>
        <w:pStyle w:val="otsikko2"/>
      </w:pPr>
      <w:bookmarkStart w:id="17" w:name="_Toc83287031"/>
      <w:r w:rsidRPr="0003016D">
        <w:t>3.4</w:t>
      </w:r>
      <w:r w:rsidR="00D60E9D" w:rsidRPr="0003016D">
        <w:t>. Reference to article in a serial publication</w:t>
      </w:r>
      <w:bookmarkEnd w:id="17"/>
      <w:r w:rsidR="00D60E9D" w:rsidRPr="0003016D">
        <w:t xml:space="preserve"> </w:t>
      </w:r>
    </w:p>
    <w:p w14:paraId="0C35E614" w14:textId="2A0C2248" w:rsidR="008653E3" w:rsidRPr="0003016D" w:rsidRDefault="008653E3" w:rsidP="00AC7E83">
      <w:pPr>
        <w:spacing w:line="360" w:lineRule="auto"/>
        <w:jc w:val="both"/>
        <w:rPr>
          <w:rFonts w:ascii="Times New Roman" w:hAnsi="Times New Roman" w:cs="Times New Roman"/>
          <w:szCs w:val="24"/>
          <w:lang w:val="en-US"/>
        </w:rPr>
      </w:pPr>
    </w:p>
    <w:p w14:paraId="2E8BE2A6" w14:textId="5B4579A2" w:rsidR="00700AD1" w:rsidRPr="0003016D" w:rsidRDefault="00700AD1" w:rsidP="0003016D">
      <w:pPr>
        <w:ind w:left="284" w:hanging="284"/>
        <w:jc w:val="both"/>
        <w:rPr>
          <w:rFonts w:ascii="Times New Roman" w:hAnsi="Times New Roman" w:cs="Times New Roman"/>
          <w:szCs w:val="24"/>
          <w:lang w:val="en-US"/>
        </w:rPr>
      </w:pPr>
      <w:r w:rsidRPr="0003016D">
        <w:rPr>
          <w:rFonts w:ascii="Times New Roman" w:hAnsi="Times New Roman" w:cs="Times New Roman"/>
          <w:szCs w:val="24"/>
          <w:lang w:val="en-US"/>
        </w:rPr>
        <w:t>Breiter, K., Frýda, J., Seltmann, R. and Thomas, R. 1997. Mineralogical evidence of two magmatic stages in the evolution of an extremely fractionated Prich raremetal granite: the Podlesí stock, Krušné Hory, Czech Republic. Journal of Petrology 38, 1723-1739.</w:t>
      </w:r>
    </w:p>
    <w:p w14:paraId="13583490" w14:textId="0C79D6EA" w:rsidR="00700AD1" w:rsidRPr="0003016D" w:rsidRDefault="00700AD1" w:rsidP="0003016D">
      <w:pPr>
        <w:ind w:left="284" w:hanging="284"/>
        <w:jc w:val="both"/>
        <w:rPr>
          <w:rFonts w:ascii="Times New Roman" w:hAnsi="Times New Roman" w:cs="Times New Roman"/>
          <w:szCs w:val="24"/>
          <w:lang w:val="en-US"/>
        </w:rPr>
      </w:pPr>
      <w:r w:rsidRPr="0003016D">
        <w:rPr>
          <w:rFonts w:ascii="Times New Roman" w:hAnsi="Times New Roman" w:cs="Times New Roman"/>
          <w:szCs w:val="24"/>
          <w:lang w:val="en-US"/>
        </w:rPr>
        <w:t>Edén, P. 1991. A specialized topazbearing rapakivi granite and associated mineralized greisen in the Ahvenisto complex, SE Finland. Bulletin of the Geological Society of Finland 63, 25-40.</w:t>
      </w:r>
    </w:p>
    <w:p w14:paraId="39367393" w14:textId="4EAE5FC1" w:rsidR="00700AD1" w:rsidRPr="0003016D" w:rsidRDefault="00700AD1" w:rsidP="0003016D">
      <w:pPr>
        <w:ind w:left="284" w:hanging="284"/>
        <w:jc w:val="both"/>
        <w:rPr>
          <w:rFonts w:ascii="Times New Roman" w:hAnsi="Times New Roman" w:cs="Times New Roman"/>
          <w:szCs w:val="24"/>
          <w:lang w:val="en-US"/>
        </w:rPr>
      </w:pPr>
      <w:r w:rsidRPr="0003016D">
        <w:rPr>
          <w:rFonts w:ascii="Times New Roman" w:hAnsi="Times New Roman" w:cs="Times New Roman"/>
          <w:szCs w:val="24"/>
          <w:lang w:val="en-US"/>
        </w:rPr>
        <w:t>El Bouseily, A.M. and El Sokkary, A.A. 1975. The relation between Rb, Ba, and Sr in granitic rocks. Chemical Geology 16, 207-219.</w:t>
      </w:r>
    </w:p>
    <w:p w14:paraId="32AE7838" w14:textId="28457510" w:rsidR="00580ED8" w:rsidRPr="0003016D" w:rsidRDefault="00580ED8" w:rsidP="0003016D">
      <w:pPr>
        <w:ind w:left="284" w:hanging="284"/>
        <w:jc w:val="both"/>
        <w:rPr>
          <w:rFonts w:ascii="Times New Roman" w:hAnsi="Times New Roman" w:cs="Times New Roman"/>
          <w:szCs w:val="24"/>
          <w:lang w:val="en-US"/>
        </w:rPr>
      </w:pPr>
      <w:r w:rsidRPr="0003016D">
        <w:rPr>
          <w:rFonts w:ascii="Times New Roman" w:hAnsi="Times New Roman" w:cs="Times New Roman"/>
          <w:szCs w:val="24"/>
          <w:lang w:val="en-US"/>
        </w:rPr>
        <w:t>Hakkarainen, G. 1994. Geology and geochemistry of the Hämeenlinna-Somero</w:t>
      </w:r>
    </w:p>
    <w:p w14:paraId="129C5625" w14:textId="1611C9FA" w:rsidR="00580ED8" w:rsidRPr="0003016D" w:rsidRDefault="00580ED8" w:rsidP="0003016D">
      <w:pPr>
        <w:ind w:left="284" w:hanging="284"/>
        <w:jc w:val="both"/>
        <w:rPr>
          <w:rFonts w:ascii="Times New Roman" w:hAnsi="Times New Roman" w:cs="Times New Roman"/>
          <w:szCs w:val="24"/>
          <w:lang w:val="en-US"/>
        </w:rPr>
      </w:pPr>
      <w:r w:rsidRPr="0003016D">
        <w:rPr>
          <w:rFonts w:ascii="Times New Roman" w:hAnsi="Times New Roman" w:cs="Times New Roman"/>
          <w:szCs w:val="24"/>
          <w:lang w:val="en-US"/>
        </w:rPr>
        <w:t xml:space="preserve">Volcanic Belt, Southwestern Finland: A Paleoproterozoic island arc. </w:t>
      </w:r>
      <w:r w:rsidR="00F32500" w:rsidRPr="0003016D">
        <w:rPr>
          <w:rFonts w:ascii="Times New Roman" w:hAnsi="Times New Roman" w:cs="Times New Roman"/>
          <w:szCs w:val="24"/>
          <w:lang w:val="en-US"/>
        </w:rPr>
        <w:t>In: Nironen, M. and</w:t>
      </w:r>
      <w:r w:rsidRPr="0003016D">
        <w:rPr>
          <w:rFonts w:ascii="Times New Roman" w:hAnsi="Times New Roman" w:cs="Times New Roman"/>
          <w:szCs w:val="24"/>
          <w:lang w:val="en-US"/>
        </w:rPr>
        <w:t xml:space="preserve"> Kähkönen, Y. (Eds.) Geochemistry of Proterozoic supracrustal rocks in Finland. Geological Survey of Finland, Special Paper 19, 85-100.</w:t>
      </w:r>
    </w:p>
    <w:p w14:paraId="424AA537" w14:textId="34CB92EB" w:rsidR="00580ED8" w:rsidRPr="0003016D" w:rsidRDefault="00580ED8" w:rsidP="0003016D">
      <w:pPr>
        <w:ind w:left="284" w:hanging="284"/>
        <w:jc w:val="both"/>
        <w:rPr>
          <w:rFonts w:ascii="Times New Roman" w:hAnsi="Times New Roman" w:cs="Times New Roman"/>
          <w:szCs w:val="24"/>
          <w:lang w:val="sv-SE"/>
        </w:rPr>
      </w:pPr>
      <w:r w:rsidRPr="0003016D">
        <w:rPr>
          <w:rFonts w:ascii="Times New Roman" w:hAnsi="Times New Roman" w:cs="Times New Roman"/>
          <w:szCs w:val="24"/>
          <w:lang w:val="en-US"/>
        </w:rPr>
        <w:t xml:space="preserve">Härme, M. 1958. Examples of the granitisation of plutonic rocks. </w:t>
      </w:r>
      <w:r w:rsidRPr="0003016D">
        <w:rPr>
          <w:rFonts w:ascii="Times New Roman" w:hAnsi="Times New Roman" w:cs="Times New Roman"/>
          <w:szCs w:val="24"/>
          <w:lang w:val="sv-SE"/>
        </w:rPr>
        <w:t>Bulletin de la Commission Geológique de Finlande 180, 45-64.</w:t>
      </w:r>
    </w:p>
    <w:p w14:paraId="00D02195" w14:textId="5CEA272E" w:rsidR="00580ED8" w:rsidRPr="0003016D" w:rsidRDefault="000B307A" w:rsidP="0003016D">
      <w:pPr>
        <w:ind w:left="284" w:hanging="284"/>
        <w:jc w:val="both"/>
        <w:rPr>
          <w:rFonts w:ascii="Times New Roman" w:hAnsi="Times New Roman" w:cs="Times New Roman"/>
          <w:szCs w:val="24"/>
          <w:lang w:val="sv-SE"/>
        </w:rPr>
      </w:pPr>
      <w:r w:rsidRPr="0003016D">
        <w:rPr>
          <w:rFonts w:ascii="Times New Roman" w:hAnsi="Times New Roman" w:cs="Times New Roman"/>
          <w:szCs w:val="24"/>
          <w:lang w:val="sv-SE"/>
        </w:rPr>
        <w:t>Lindberg, B. and</w:t>
      </w:r>
      <w:r w:rsidR="00580ED8" w:rsidRPr="0003016D">
        <w:rPr>
          <w:rFonts w:ascii="Times New Roman" w:hAnsi="Times New Roman" w:cs="Times New Roman"/>
          <w:szCs w:val="24"/>
          <w:lang w:val="sv-SE"/>
        </w:rPr>
        <w:t xml:space="preserve"> Eklund, O. 1992. </w:t>
      </w:r>
      <w:r w:rsidR="00580ED8" w:rsidRPr="0003016D">
        <w:rPr>
          <w:rFonts w:ascii="Times New Roman" w:hAnsi="Times New Roman" w:cs="Times New Roman"/>
          <w:szCs w:val="24"/>
          <w:lang w:val="en-US"/>
        </w:rPr>
        <w:t xml:space="preserve">Mixing between basaltic and granitic magmas in a rapakivi related quartz-feldspar porphyry, Åland, SW Finland. </w:t>
      </w:r>
      <w:r w:rsidR="00580ED8" w:rsidRPr="0003016D">
        <w:rPr>
          <w:rFonts w:ascii="Times New Roman" w:hAnsi="Times New Roman" w:cs="Times New Roman"/>
          <w:szCs w:val="24"/>
          <w:lang w:val="sv-SE"/>
        </w:rPr>
        <w:t>Geologiska Föreningens i Stockholm Förhandlingar 114, 103-112.</w:t>
      </w:r>
    </w:p>
    <w:p w14:paraId="7A947010" w14:textId="5A171C97" w:rsidR="00580ED8" w:rsidRPr="0003016D" w:rsidRDefault="000B307A" w:rsidP="0003016D">
      <w:pPr>
        <w:ind w:left="284" w:hanging="284"/>
        <w:jc w:val="both"/>
        <w:rPr>
          <w:rFonts w:ascii="Times New Roman" w:hAnsi="Times New Roman" w:cs="Times New Roman"/>
          <w:szCs w:val="24"/>
          <w:lang w:val="en-US"/>
        </w:rPr>
      </w:pPr>
      <w:r w:rsidRPr="00E44A1F">
        <w:rPr>
          <w:rFonts w:ascii="Times New Roman" w:hAnsi="Times New Roman" w:cs="Times New Roman"/>
          <w:szCs w:val="24"/>
          <w:lang w:val="sv-SE"/>
        </w:rPr>
        <w:t>Renberg, I. and</w:t>
      </w:r>
      <w:r w:rsidR="00580ED8" w:rsidRPr="00E44A1F">
        <w:rPr>
          <w:rFonts w:ascii="Times New Roman" w:hAnsi="Times New Roman" w:cs="Times New Roman"/>
          <w:szCs w:val="24"/>
          <w:lang w:val="sv-SE"/>
        </w:rPr>
        <w:t xml:space="preserve"> Wik, M. 1984. </w:t>
      </w:r>
      <w:r w:rsidR="00580ED8" w:rsidRPr="0003016D">
        <w:rPr>
          <w:rFonts w:ascii="Times New Roman" w:hAnsi="Times New Roman" w:cs="Times New Roman"/>
          <w:szCs w:val="24"/>
          <w:lang w:val="en-US"/>
        </w:rPr>
        <w:t>Dating recent lake sediments by soot particle counting. Verhandlungen Internationale Vereinigung für Theoretische und Angewandte Limnologie 22, 712-718.</w:t>
      </w:r>
    </w:p>
    <w:p w14:paraId="59A77C09" w14:textId="2197FA80" w:rsidR="00580ED8" w:rsidRPr="0003016D" w:rsidRDefault="00580ED8" w:rsidP="0003016D">
      <w:pPr>
        <w:ind w:left="284" w:hanging="284"/>
        <w:jc w:val="both"/>
        <w:rPr>
          <w:rFonts w:ascii="Times New Roman" w:hAnsi="Times New Roman" w:cs="Times New Roman"/>
          <w:szCs w:val="24"/>
          <w:lang w:val="en-US"/>
        </w:rPr>
      </w:pPr>
      <w:r w:rsidRPr="0003016D">
        <w:rPr>
          <w:rFonts w:ascii="Times New Roman" w:hAnsi="Times New Roman" w:cs="Times New Roman"/>
          <w:szCs w:val="24"/>
          <w:lang w:val="en-US"/>
        </w:rPr>
        <w:t>Vernon, R. 1983. Restite, xenoliths and microgranitoid enclaves in granites. Journal of Proceedings of the Royal Society of New South Wales 116, 411-423.</w:t>
      </w:r>
    </w:p>
    <w:p w14:paraId="5E71D52B" w14:textId="15B516CF" w:rsidR="00580ED8" w:rsidRPr="0003016D" w:rsidRDefault="00580ED8" w:rsidP="0003016D">
      <w:pPr>
        <w:ind w:left="284" w:hanging="284"/>
        <w:jc w:val="both"/>
        <w:rPr>
          <w:rFonts w:ascii="Times New Roman" w:hAnsi="Times New Roman" w:cs="Times New Roman"/>
          <w:szCs w:val="24"/>
          <w:lang w:val="en-US"/>
        </w:rPr>
      </w:pPr>
      <w:r w:rsidRPr="0003016D">
        <w:rPr>
          <w:rFonts w:ascii="Times New Roman" w:hAnsi="Times New Roman" w:cs="Times New Roman"/>
          <w:szCs w:val="24"/>
          <w:lang w:val="en-US"/>
        </w:rPr>
        <w:t>Wiebe, R.A. 1987. Evidence for stratification of basic, silicic and hybrid magmas in the Newark Island layered intrusion, Nain, Labrador. Geology 15, 349-352.</w:t>
      </w:r>
    </w:p>
    <w:p w14:paraId="064B5F29" w14:textId="6A6350E6" w:rsidR="00580ED8" w:rsidRDefault="000B307A" w:rsidP="0003016D">
      <w:pPr>
        <w:ind w:left="284" w:hanging="284"/>
        <w:jc w:val="both"/>
        <w:rPr>
          <w:rFonts w:ascii="Times New Roman" w:hAnsi="Times New Roman" w:cs="Times New Roman"/>
          <w:szCs w:val="24"/>
          <w:lang w:val="en-US"/>
        </w:rPr>
      </w:pPr>
      <w:r w:rsidRPr="0003016D">
        <w:rPr>
          <w:rFonts w:ascii="Times New Roman" w:hAnsi="Times New Roman" w:cs="Times New Roman"/>
          <w:szCs w:val="24"/>
          <w:lang w:val="en-US"/>
        </w:rPr>
        <w:lastRenderedPageBreak/>
        <w:t>Wiebe, R.A. and</w:t>
      </w:r>
      <w:r w:rsidR="00580ED8" w:rsidRPr="0003016D">
        <w:rPr>
          <w:rFonts w:ascii="Times New Roman" w:hAnsi="Times New Roman" w:cs="Times New Roman"/>
          <w:szCs w:val="24"/>
          <w:lang w:val="en-US"/>
        </w:rPr>
        <w:t xml:space="preserve"> Collins, W.J. 1998. Depositional features and stratigraphic sections in granitic plutons: implications for the emplacement and crystallization of granitic magma. Journal of Structural Geology 20, 1273-1289.</w:t>
      </w:r>
    </w:p>
    <w:p w14:paraId="7F238535" w14:textId="4558B1A0" w:rsidR="00E44A1F" w:rsidRDefault="00E44A1F" w:rsidP="0003016D">
      <w:pPr>
        <w:ind w:left="284" w:hanging="284"/>
        <w:jc w:val="both"/>
        <w:rPr>
          <w:rFonts w:ascii="Times New Roman" w:hAnsi="Times New Roman" w:cs="Times New Roman"/>
          <w:szCs w:val="24"/>
          <w:lang w:val="en-US"/>
        </w:rPr>
      </w:pPr>
    </w:p>
    <w:p w14:paraId="76A32D2D" w14:textId="77777777" w:rsidR="00E44A1F" w:rsidRPr="0003016D" w:rsidRDefault="00E44A1F" w:rsidP="0003016D">
      <w:pPr>
        <w:ind w:left="284" w:hanging="284"/>
        <w:jc w:val="both"/>
        <w:rPr>
          <w:rFonts w:ascii="Times New Roman" w:hAnsi="Times New Roman" w:cs="Times New Roman"/>
          <w:szCs w:val="24"/>
          <w:lang w:val="en-US"/>
        </w:rPr>
      </w:pPr>
    </w:p>
    <w:p w14:paraId="3801BC39" w14:textId="48C586C8" w:rsidR="00580ED8" w:rsidRPr="00E44A1F" w:rsidRDefault="00CB79D0" w:rsidP="00E44A1F">
      <w:pPr>
        <w:pStyle w:val="otsikko2"/>
      </w:pPr>
      <w:bookmarkStart w:id="18" w:name="_Toc83287032"/>
      <w:r w:rsidRPr="00E44A1F">
        <w:t>3.5</w:t>
      </w:r>
      <w:r w:rsidR="00580ED8" w:rsidRPr="00E44A1F">
        <w:t xml:space="preserve">. </w:t>
      </w:r>
      <w:r w:rsidR="00D60E9D" w:rsidRPr="00E44A1F">
        <w:t>Ref</w:t>
      </w:r>
      <w:r w:rsidR="00E44A1F">
        <w:t>erence to magazines</w:t>
      </w:r>
      <w:bookmarkEnd w:id="18"/>
    </w:p>
    <w:p w14:paraId="72D186B0" w14:textId="635B3201" w:rsidR="00580ED8" w:rsidRPr="00E44A1F" w:rsidRDefault="00580ED8" w:rsidP="00AC7E83">
      <w:pPr>
        <w:spacing w:line="360" w:lineRule="auto"/>
        <w:jc w:val="both"/>
        <w:rPr>
          <w:rFonts w:ascii="Times New Roman" w:hAnsi="Times New Roman" w:cs="Times New Roman"/>
          <w:lang w:val="en-US"/>
        </w:rPr>
      </w:pPr>
    </w:p>
    <w:p w14:paraId="3C9A2A6D" w14:textId="17379549" w:rsidR="00580ED8" w:rsidRPr="0003016D" w:rsidRDefault="00580ED8" w:rsidP="00AC7E83">
      <w:pPr>
        <w:spacing w:line="360" w:lineRule="auto"/>
        <w:jc w:val="both"/>
        <w:rPr>
          <w:rFonts w:ascii="Times New Roman" w:hAnsi="Times New Roman" w:cs="Times New Roman"/>
          <w:sz w:val="22"/>
          <w:szCs w:val="22"/>
          <w:lang w:val="en-US"/>
        </w:rPr>
      </w:pPr>
      <w:r w:rsidRPr="0003016D">
        <w:rPr>
          <w:rFonts w:ascii="Times New Roman" w:hAnsi="Times New Roman" w:cs="Times New Roman"/>
          <w:sz w:val="22"/>
          <w:szCs w:val="22"/>
          <w:lang w:val="en-US"/>
        </w:rPr>
        <w:t>Pearce, J.A. 1996. Sources and settings of granitic rocks. Episodes 19, 120-125.</w:t>
      </w:r>
    </w:p>
    <w:p w14:paraId="28271EB2" w14:textId="09A2845C" w:rsidR="00700AD1" w:rsidRPr="0003016D" w:rsidRDefault="00700AD1" w:rsidP="00AC7E83">
      <w:pPr>
        <w:spacing w:line="360" w:lineRule="auto"/>
        <w:jc w:val="both"/>
        <w:rPr>
          <w:rFonts w:ascii="Times New Roman" w:hAnsi="Times New Roman" w:cs="Times New Roman"/>
          <w:szCs w:val="24"/>
          <w:lang w:val="en-US"/>
        </w:rPr>
      </w:pPr>
    </w:p>
    <w:p w14:paraId="3ABC70E6" w14:textId="02180DEA" w:rsidR="00580ED8" w:rsidRPr="0003016D" w:rsidRDefault="00CB79D0" w:rsidP="00E44A1F">
      <w:pPr>
        <w:pStyle w:val="otsikko2"/>
      </w:pPr>
      <w:bookmarkStart w:id="19" w:name="_Toc83287033"/>
      <w:r w:rsidRPr="0003016D">
        <w:t>3.6</w:t>
      </w:r>
      <w:r w:rsidR="00580ED8" w:rsidRPr="0003016D">
        <w:t xml:space="preserve">. </w:t>
      </w:r>
      <w:r w:rsidR="00D60E9D" w:rsidRPr="0003016D">
        <w:t>Reference to conference abstract or excursion guide</w:t>
      </w:r>
      <w:bookmarkEnd w:id="19"/>
    </w:p>
    <w:p w14:paraId="20AF3E68" w14:textId="060B51D5" w:rsidR="00700AD1" w:rsidRPr="0003016D" w:rsidRDefault="00700AD1" w:rsidP="00AC7E83">
      <w:pPr>
        <w:spacing w:line="360" w:lineRule="auto"/>
        <w:jc w:val="both"/>
        <w:rPr>
          <w:rFonts w:ascii="Times New Roman" w:hAnsi="Times New Roman" w:cs="Times New Roman"/>
          <w:szCs w:val="24"/>
          <w:lang w:val="en-US"/>
        </w:rPr>
      </w:pPr>
    </w:p>
    <w:p w14:paraId="7B4F15D1" w14:textId="1A2B970F" w:rsidR="00580ED8" w:rsidRPr="0003016D" w:rsidRDefault="00580ED8" w:rsidP="0003016D">
      <w:pPr>
        <w:ind w:left="284" w:hanging="284"/>
        <w:jc w:val="both"/>
        <w:rPr>
          <w:rFonts w:ascii="Times New Roman" w:hAnsi="Times New Roman" w:cs="Times New Roman"/>
          <w:sz w:val="22"/>
          <w:szCs w:val="22"/>
          <w:lang w:val="en-US"/>
        </w:rPr>
      </w:pPr>
      <w:r w:rsidRPr="0003016D">
        <w:rPr>
          <w:rFonts w:ascii="Times New Roman" w:hAnsi="Times New Roman" w:cs="Times New Roman"/>
          <w:sz w:val="22"/>
          <w:szCs w:val="22"/>
          <w:lang w:val="en-US"/>
        </w:rPr>
        <w:t>Dobnikar, M., Dolenec, T., Fiorett</w:t>
      </w:r>
      <w:r w:rsidR="000B307A" w:rsidRPr="0003016D">
        <w:rPr>
          <w:rFonts w:ascii="Times New Roman" w:hAnsi="Times New Roman" w:cs="Times New Roman"/>
          <w:sz w:val="22"/>
          <w:szCs w:val="22"/>
          <w:lang w:val="en-US"/>
        </w:rPr>
        <w:t>i, A.M. and</w:t>
      </w:r>
      <w:r w:rsidRPr="0003016D">
        <w:rPr>
          <w:rFonts w:ascii="Times New Roman" w:hAnsi="Times New Roman" w:cs="Times New Roman"/>
          <w:sz w:val="22"/>
          <w:szCs w:val="22"/>
          <w:lang w:val="en-US"/>
        </w:rPr>
        <w:t xml:space="preserve"> Bellini, G. 2000. The origin of plagioclasemantled K-feldspar in porphyry rocks of Karavanke Granitic Massif (Slovenia). </w:t>
      </w:r>
      <w:r w:rsidR="000B307A" w:rsidRPr="0003016D">
        <w:rPr>
          <w:rFonts w:ascii="Times New Roman" w:hAnsi="Times New Roman" w:cs="Times New Roman"/>
          <w:sz w:val="22"/>
          <w:szCs w:val="22"/>
          <w:lang w:val="en-US"/>
        </w:rPr>
        <w:t>In: Lukkari, S. and</w:t>
      </w:r>
      <w:r w:rsidRPr="0003016D">
        <w:rPr>
          <w:rFonts w:ascii="Times New Roman" w:hAnsi="Times New Roman" w:cs="Times New Roman"/>
          <w:sz w:val="22"/>
          <w:szCs w:val="22"/>
          <w:lang w:val="en-US"/>
        </w:rPr>
        <w:t xml:space="preserve"> Haapala, I. (Eds.) Rapakivi granites and associated mineralization. IGCP Project 373 Conference in Southern Finland, July 37, 2000. Excursion Guide and Abstracts, 36-37.</w:t>
      </w:r>
    </w:p>
    <w:p w14:paraId="458F7CFF" w14:textId="33C53963" w:rsidR="00580ED8" w:rsidRPr="0003016D" w:rsidRDefault="00580ED8" w:rsidP="0003016D">
      <w:pPr>
        <w:ind w:left="284" w:hanging="284"/>
        <w:jc w:val="both"/>
        <w:rPr>
          <w:rFonts w:ascii="Times New Roman" w:hAnsi="Times New Roman" w:cs="Times New Roman"/>
          <w:sz w:val="22"/>
          <w:szCs w:val="22"/>
          <w:lang w:val="en-US"/>
        </w:rPr>
      </w:pPr>
      <w:r w:rsidRPr="0003016D">
        <w:rPr>
          <w:rFonts w:ascii="Times New Roman" w:hAnsi="Times New Roman" w:cs="Times New Roman"/>
          <w:sz w:val="22"/>
          <w:szCs w:val="22"/>
          <w:lang w:val="en-US"/>
        </w:rPr>
        <w:t>Eerola, T., Raitala, R., Bergström, J.,</w:t>
      </w:r>
      <w:r w:rsidR="00F32500" w:rsidRPr="0003016D">
        <w:rPr>
          <w:rFonts w:ascii="Times New Roman" w:hAnsi="Times New Roman" w:cs="Times New Roman"/>
          <w:sz w:val="22"/>
          <w:szCs w:val="22"/>
          <w:lang w:val="en-US"/>
        </w:rPr>
        <w:t xml:space="preserve"> Eloranta, T., Kärkkäinen, N. and</w:t>
      </w:r>
      <w:r w:rsidRPr="0003016D">
        <w:rPr>
          <w:rFonts w:ascii="Times New Roman" w:hAnsi="Times New Roman" w:cs="Times New Roman"/>
          <w:sz w:val="22"/>
          <w:szCs w:val="22"/>
          <w:lang w:val="en-US"/>
        </w:rPr>
        <w:t xml:space="preserve"> Törnroos, R. 2000. Extensive zone of maficfelsic magma interaction in the Svecofennian: the Hyvinkää-Mäntsälä Gabbroic Belt, Southern Finland. </w:t>
      </w:r>
      <w:r w:rsidRPr="00E44A1F">
        <w:rPr>
          <w:rFonts w:ascii="Times New Roman" w:hAnsi="Times New Roman" w:cs="Times New Roman"/>
          <w:sz w:val="22"/>
          <w:szCs w:val="22"/>
          <w:lang w:val="en-US"/>
        </w:rPr>
        <w:t>In</w:t>
      </w:r>
      <w:r w:rsidR="00F32500" w:rsidRPr="00E44A1F">
        <w:rPr>
          <w:rFonts w:ascii="Times New Roman" w:hAnsi="Times New Roman" w:cs="Times New Roman"/>
          <w:sz w:val="22"/>
          <w:szCs w:val="22"/>
          <w:lang w:val="en-US"/>
        </w:rPr>
        <w:t>: Pesonen, L., Korja, A. and</w:t>
      </w:r>
      <w:r w:rsidRPr="00E44A1F">
        <w:rPr>
          <w:rFonts w:ascii="Times New Roman" w:hAnsi="Times New Roman" w:cs="Times New Roman"/>
          <w:sz w:val="22"/>
          <w:szCs w:val="22"/>
          <w:lang w:val="en-US"/>
        </w:rPr>
        <w:t xml:space="preserve"> Hjelt, S.E. (Eds.) </w:t>
      </w:r>
      <w:r w:rsidRPr="0003016D">
        <w:rPr>
          <w:rFonts w:ascii="Times New Roman" w:hAnsi="Times New Roman" w:cs="Times New Roman"/>
          <w:sz w:val="22"/>
          <w:szCs w:val="22"/>
          <w:lang w:val="en-US"/>
        </w:rPr>
        <w:t>Lithosphere 2000</w:t>
      </w:r>
      <w:r w:rsidR="000B307A" w:rsidRPr="0003016D">
        <w:rPr>
          <w:rFonts w:ascii="Times New Roman" w:hAnsi="Times New Roman" w:cs="Times New Roman"/>
          <w:sz w:val="22"/>
          <w:szCs w:val="22"/>
          <w:lang w:val="en-US"/>
        </w:rPr>
        <w:t>-</w:t>
      </w:r>
      <w:r w:rsidRPr="0003016D">
        <w:rPr>
          <w:rFonts w:ascii="Times New Roman" w:hAnsi="Times New Roman" w:cs="Times New Roman"/>
          <w:sz w:val="22"/>
          <w:szCs w:val="22"/>
          <w:lang w:val="en-US"/>
        </w:rPr>
        <w:t>A Symposium on the Structure, Composition and Evolution of the Lithosphere in Finland. Programme and Extended Abstracts, Espoo, Finland, October 34, 2000. Institute of Seismology, University of Helsinki, Report S41,185-192.</w:t>
      </w:r>
    </w:p>
    <w:p w14:paraId="263A26DA" w14:textId="36289F3E" w:rsidR="00580ED8" w:rsidRPr="0003016D" w:rsidRDefault="00F32500" w:rsidP="0003016D">
      <w:pPr>
        <w:ind w:left="284" w:hanging="284"/>
        <w:jc w:val="both"/>
        <w:rPr>
          <w:rFonts w:ascii="Times New Roman" w:hAnsi="Times New Roman" w:cs="Times New Roman"/>
          <w:sz w:val="22"/>
          <w:szCs w:val="22"/>
          <w:lang w:val="en-US"/>
        </w:rPr>
      </w:pPr>
      <w:r w:rsidRPr="0003016D">
        <w:rPr>
          <w:rFonts w:ascii="Times New Roman" w:hAnsi="Times New Roman" w:cs="Times New Roman"/>
          <w:sz w:val="22"/>
          <w:szCs w:val="22"/>
        </w:rPr>
        <w:t>Kähkönen, Y., Lahtinen, R. and</w:t>
      </w:r>
      <w:r w:rsidR="00580ED8" w:rsidRPr="0003016D">
        <w:rPr>
          <w:rFonts w:ascii="Times New Roman" w:hAnsi="Times New Roman" w:cs="Times New Roman"/>
          <w:sz w:val="22"/>
          <w:szCs w:val="22"/>
        </w:rPr>
        <w:t xml:space="preserve"> Nironen, M. 1994. </w:t>
      </w:r>
      <w:r w:rsidR="00580ED8" w:rsidRPr="0003016D">
        <w:rPr>
          <w:rFonts w:ascii="Times New Roman" w:hAnsi="Times New Roman" w:cs="Times New Roman"/>
          <w:sz w:val="22"/>
          <w:szCs w:val="22"/>
          <w:lang w:val="en-US"/>
        </w:rPr>
        <w:t xml:space="preserve">Paleoproterozoic supracrustal belts in southwestern Finland. </w:t>
      </w:r>
      <w:r w:rsidR="000B307A" w:rsidRPr="0003016D">
        <w:rPr>
          <w:rFonts w:ascii="Times New Roman" w:hAnsi="Times New Roman" w:cs="Times New Roman"/>
          <w:sz w:val="22"/>
          <w:szCs w:val="22"/>
          <w:lang w:val="en-US"/>
        </w:rPr>
        <w:t>In: Pajunen, M. (Ed</w:t>
      </w:r>
      <w:r w:rsidR="00580ED8" w:rsidRPr="0003016D">
        <w:rPr>
          <w:rFonts w:ascii="Times New Roman" w:hAnsi="Times New Roman" w:cs="Times New Roman"/>
          <w:sz w:val="22"/>
          <w:szCs w:val="22"/>
          <w:lang w:val="en-US"/>
        </w:rPr>
        <w:t>.) High temperature-low pressure metamorphism and deep crustal structures. Meeting of IGCP project ”Deep Crustal Processes” in Finland, September 16-20, 1994. Geological Survey of Finland, Guide 37, 43-47.</w:t>
      </w:r>
    </w:p>
    <w:p w14:paraId="5ABE9799" w14:textId="640D196D" w:rsidR="005644CA" w:rsidRPr="0003016D" w:rsidRDefault="005644CA" w:rsidP="0003016D">
      <w:pPr>
        <w:ind w:left="284" w:hanging="284"/>
        <w:jc w:val="both"/>
        <w:rPr>
          <w:rFonts w:ascii="Times New Roman" w:hAnsi="Times New Roman" w:cs="Times New Roman"/>
          <w:szCs w:val="24"/>
          <w:lang w:val="en-US"/>
        </w:rPr>
      </w:pPr>
      <w:r w:rsidRPr="0003016D">
        <w:rPr>
          <w:rFonts w:ascii="Times New Roman" w:hAnsi="Times New Roman" w:cs="Times New Roman"/>
          <w:sz w:val="22"/>
          <w:szCs w:val="22"/>
          <w:lang w:val="en-US"/>
        </w:rPr>
        <w:t>Kleck, W. 1996. Crystal settling in pegmatite magma. Geological Association of Canada and Mineralogical Association of Canada, Abstracts with Programs 21, A-50.</w:t>
      </w:r>
    </w:p>
    <w:p w14:paraId="65955EBC" w14:textId="72A3DC96" w:rsidR="005644CA" w:rsidRPr="0003016D" w:rsidRDefault="005644CA" w:rsidP="00AC7E83">
      <w:pPr>
        <w:spacing w:line="360" w:lineRule="auto"/>
        <w:jc w:val="both"/>
        <w:rPr>
          <w:rFonts w:ascii="Times New Roman" w:hAnsi="Times New Roman" w:cs="Times New Roman"/>
          <w:szCs w:val="24"/>
          <w:lang w:val="en-US"/>
        </w:rPr>
      </w:pPr>
    </w:p>
    <w:p w14:paraId="13526E7D" w14:textId="1959CA60" w:rsidR="005644CA" w:rsidRPr="0003016D" w:rsidRDefault="005644CA" w:rsidP="00AC7E83">
      <w:pPr>
        <w:spacing w:line="360" w:lineRule="auto"/>
        <w:jc w:val="both"/>
        <w:rPr>
          <w:rFonts w:ascii="Times New Roman" w:hAnsi="Times New Roman" w:cs="Times New Roman"/>
          <w:szCs w:val="24"/>
          <w:lang w:val="en-US"/>
        </w:rPr>
      </w:pPr>
    </w:p>
    <w:p w14:paraId="24B5750E" w14:textId="653C5766" w:rsidR="005644CA" w:rsidRPr="0003016D" w:rsidRDefault="00CB79D0" w:rsidP="00E44A1F">
      <w:pPr>
        <w:pStyle w:val="otsikko2"/>
      </w:pPr>
      <w:bookmarkStart w:id="20" w:name="_Toc83287034"/>
      <w:r w:rsidRPr="0003016D">
        <w:t>3.7</w:t>
      </w:r>
      <w:r w:rsidR="005644CA" w:rsidRPr="0003016D">
        <w:t xml:space="preserve">. </w:t>
      </w:r>
      <w:r w:rsidR="00D60E9D" w:rsidRPr="0003016D">
        <w:t>Reference to report</w:t>
      </w:r>
      <w:bookmarkEnd w:id="20"/>
    </w:p>
    <w:p w14:paraId="41492450" w14:textId="77777777" w:rsidR="005644CA" w:rsidRPr="0003016D" w:rsidRDefault="005644CA" w:rsidP="00AC7E83">
      <w:pPr>
        <w:spacing w:line="360" w:lineRule="auto"/>
        <w:jc w:val="both"/>
        <w:rPr>
          <w:rFonts w:ascii="Times New Roman" w:hAnsi="Times New Roman" w:cs="Times New Roman"/>
          <w:lang w:val="en-US"/>
        </w:rPr>
      </w:pPr>
    </w:p>
    <w:p w14:paraId="1E6C0638" w14:textId="7A01F7D4" w:rsidR="00700AD1" w:rsidRPr="0003016D" w:rsidRDefault="005644CA" w:rsidP="0003016D">
      <w:pPr>
        <w:ind w:left="284" w:hanging="284"/>
        <w:jc w:val="both"/>
        <w:rPr>
          <w:rFonts w:ascii="Times New Roman" w:hAnsi="Times New Roman" w:cs="Times New Roman"/>
          <w:sz w:val="22"/>
          <w:szCs w:val="22"/>
          <w:lang w:val="en-US"/>
        </w:rPr>
      </w:pPr>
      <w:r w:rsidRPr="00334198">
        <w:rPr>
          <w:rFonts w:ascii="Times New Roman" w:hAnsi="Times New Roman" w:cs="Times New Roman"/>
          <w:sz w:val="22"/>
          <w:szCs w:val="22"/>
        </w:rPr>
        <w:t xml:space="preserve">Rasilainen, K., Lahtinen, R. &amp; Bronhorst, T. J. 2007. </w:t>
      </w:r>
      <w:r w:rsidRPr="0003016D">
        <w:rPr>
          <w:rFonts w:ascii="Times New Roman" w:hAnsi="Times New Roman" w:cs="Times New Roman"/>
          <w:sz w:val="22"/>
          <w:szCs w:val="22"/>
          <w:lang w:val="en-US"/>
        </w:rPr>
        <w:t xml:space="preserve">The Rock Geochemical Database of Finland Manual. Geological Survey of Finland, Report of Investigation 164. 38 </w:t>
      </w:r>
      <w:r w:rsidR="006D1FBD" w:rsidRPr="0003016D">
        <w:rPr>
          <w:rFonts w:ascii="Times New Roman" w:hAnsi="Times New Roman" w:cs="Times New Roman"/>
          <w:sz w:val="22"/>
          <w:szCs w:val="22"/>
          <w:lang w:val="en-US"/>
        </w:rPr>
        <w:t>p</w:t>
      </w:r>
      <w:r w:rsidRPr="0003016D">
        <w:rPr>
          <w:rFonts w:ascii="Times New Roman" w:hAnsi="Times New Roman" w:cs="Times New Roman"/>
          <w:sz w:val="22"/>
          <w:szCs w:val="22"/>
          <w:lang w:val="en-US"/>
        </w:rPr>
        <w:t>p.</w:t>
      </w:r>
    </w:p>
    <w:p w14:paraId="7428FCA0" w14:textId="2B254BFF" w:rsidR="000927F5" w:rsidRPr="0003016D" w:rsidRDefault="000927F5" w:rsidP="0003016D">
      <w:pPr>
        <w:ind w:left="284" w:hanging="284"/>
        <w:jc w:val="both"/>
        <w:rPr>
          <w:rFonts w:ascii="Times New Roman" w:hAnsi="Times New Roman" w:cs="Times New Roman"/>
          <w:sz w:val="22"/>
          <w:szCs w:val="22"/>
          <w:lang w:val="en-US"/>
        </w:rPr>
      </w:pPr>
      <w:r w:rsidRPr="0003016D">
        <w:rPr>
          <w:rFonts w:ascii="Times New Roman" w:hAnsi="Times New Roman" w:cs="Times New Roman"/>
          <w:sz w:val="22"/>
          <w:szCs w:val="22"/>
          <w:lang w:val="en-US"/>
        </w:rPr>
        <w:t>Kontoniemi, O. &amp; Mursu, J. 2006. Hirsikangas gold prospect in Himanka, western Finland. Geological Survey of Finland, archive report M19/2413/2006/1/10. 30</w:t>
      </w:r>
      <w:r w:rsidR="006D1FBD" w:rsidRPr="0003016D">
        <w:rPr>
          <w:rFonts w:ascii="Times New Roman" w:hAnsi="Times New Roman" w:cs="Times New Roman"/>
          <w:sz w:val="22"/>
          <w:szCs w:val="22"/>
          <w:lang w:val="en-US"/>
        </w:rPr>
        <w:t xml:space="preserve"> p</w:t>
      </w:r>
      <w:r w:rsidRPr="0003016D">
        <w:rPr>
          <w:rFonts w:ascii="Times New Roman" w:hAnsi="Times New Roman" w:cs="Times New Roman"/>
          <w:sz w:val="22"/>
          <w:szCs w:val="22"/>
          <w:lang w:val="en-US"/>
        </w:rPr>
        <w:t>p.</w:t>
      </w:r>
    </w:p>
    <w:p w14:paraId="59272F71" w14:textId="01B734CD" w:rsidR="005644CA" w:rsidRPr="0003016D" w:rsidRDefault="005644CA" w:rsidP="00AC7E83">
      <w:pPr>
        <w:spacing w:line="360" w:lineRule="auto"/>
        <w:jc w:val="both"/>
        <w:rPr>
          <w:rFonts w:ascii="Times New Roman" w:hAnsi="Times New Roman" w:cs="Times New Roman"/>
          <w:szCs w:val="24"/>
          <w:lang w:val="en-US"/>
        </w:rPr>
      </w:pPr>
    </w:p>
    <w:p w14:paraId="6C715989" w14:textId="372EB5CE" w:rsidR="005644CA" w:rsidRPr="0003016D" w:rsidRDefault="005644CA" w:rsidP="00AC7E83">
      <w:pPr>
        <w:spacing w:line="360" w:lineRule="auto"/>
        <w:jc w:val="both"/>
        <w:rPr>
          <w:rFonts w:ascii="Times New Roman" w:hAnsi="Times New Roman" w:cs="Times New Roman"/>
          <w:szCs w:val="24"/>
          <w:lang w:val="en-US"/>
        </w:rPr>
      </w:pPr>
    </w:p>
    <w:p w14:paraId="16017CFA" w14:textId="3B0DCC6F" w:rsidR="005644CA" w:rsidRPr="0003016D" w:rsidRDefault="00CB79D0" w:rsidP="00E44A1F">
      <w:pPr>
        <w:pStyle w:val="otsikko2"/>
      </w:pPr>
      <w:bookmarkStart w:id="21" w:name="_Toc83287035"/>
      <w:r w:rsidRPr="0003016D">
        <w:t>3.8</w:t>
      </w:r>
      <w:r w:rsidR="005644CA" w:rsidRPr="0003016D">
        <w:t xml:space="preserve">. </w:t>
      </w:r>
      <w:r w:rsidR="00D60E9D" w:rsidRPr="0003016D">
        <w:t>Reference to map</w:t>
      </w:r>
      <w:bookmarkEnd w:id="21"/>
    </w:p>
    <w:p w14:paraId="3FFADB3C" w14:textId="2BFD0611" w:rsidR="006C733A" w:rsidRPr="0003016D" w:rsidRDefault="000927F5" w:rsidP="0003016D">
      <w:pPr>
        <w:ind w:left="284" w:hanging="284"/>
        <w:rPr>
          <w:rFonts w:ascii="Times New Roman" w:hAnsi="Times New Roman" w:cs="Times New Roman"/>
          <w:sz w:val="22"/>
          <w:szCs w:val="22"/>
          <w:lang w:val="en-US"/>
        </w:rPr>
      </w:pPr>
      <w:r w:rsidRPr="0003016D">
        <w:rPr>
          <w:rFonts w:ascii="Times New Roman" w:hAnsi="Times New Roman" w:cs="Times New Roman"/>
          <w:sz w:val="22"/>
          <w:szCs w:val="22"/>
          <w:lang w:val="en-US"/>
        </w:rPr>
        <w:t xml:space="preserve">Koistinen, T. (Ed.) 1994. Precambrian basement of the Gulf of Finland and surrounding area, </w:t>
      </w:r>
      <w:r w:rsidR="000B307A" w:rsidRPr="0003016D">
        <w:rPr>
          <w:rFonts w:ascii="Times New Roman" w:hAnsi="Times New Roman" w:cs="Times New Roman"/>
          <w:sz w:val="22"/>
          <w:szCs w:val="22"/>
          <w:lang w:val="en-US"/>
        </w:rPr>
        <w:t>1:</w:t>
      </w:r>
      <w:r w:rsidRPr="0003016D">
        <w:rPr>
          <w:rFonts w:ascii="Times New Roman" w:hAnsi="Times New Roman" w:cs="Times New Roman"/>
          <w:sz w:val="22"/>
          <w:szCs w:val="22"/>
          <w:lang w:val="en-US"/>
        </w:rPr>
        <w:t>1 000 000. Geological Survey of Finland, Espoo.</w:t>
      </w:r>
    </w:p>
    <w:p w14:paraId="0C601E37" w14:textId="0609A435" w:rsidR="000927F5" w:rsidRPr="0003016D" w:rsidRDefault="006C733A" w:rsidP="0003016D">
      <w:pPr>
        <w:ind w:left="284" w:hanging="284"/>
        <w:rPr>
          <w:rFonts w:ascii="Times New Roman" w:hAnsi="Times New Roman" w:cs="Times New Roman"/>
          <w:sz w:val="22"/>
          <w:szCs w:val="22"/>
          <w:lang w:val="en-US"/>
        </w:rPr>
      </w:pPr>
      <w:r w:rsidRPr="0003016D">
        <w:rPr>
          <w:rFonts w:ascii="Times New Roman" w:hAnsi="Times New Roman" w:cs="Times New Roman"/>
          <w:sz w:val="22"/>
          <w:szCs w:val="22"/>
          <w:lang w:val="en-US"/>
        </w:rPr>
        <w:t>Korsman K., Koistinen T., et al. (Eds) 1997. Bedrock Map of Finland 1:1000000. Geological Survey of Finland, Espoo.</w:t>
      </w:r>
    </w:p>
    <w:p w14:paraId="189A9444" w14:textId="28EEB3D6" w:rsidR="006C733A" w:rsidRPr="0003016D" w:rsidRDefault="006C733A" w:rsidP="00AC7E83">
      <w:pPr>
        <w:spacing w:line="360" w:lineRule="auto"/>
        <w:rPr>
          <w:rFonts w:ascii="Times New Roman" w:hAnsi="Times New Roman" w:cs="Times New Roman"/>
          <w:lang w:val="en-US"/>
        </w:rPr>
      </w:pPr>
    </w:p>
    <w:p w14:paraId="3CB99D8C" w14:textId="46363D0B" w:rsidR="006C733A" w:rsidRPr="0003016D" w:rsidRDefault="006C733A" w:rsidP="00AC7E83">
      <w:pPr>
        <w:spacing w:line="360" w:lineRule="auto"/>
        <w:rPr>
          <w:rFonts w:ascii="Times New Roman" w:hAnsi="Times New Roman" w:cs="Times New Roman"/>
          <w:lang w:val="en-US"/>
        </w:rPr>
      </w:pPr>
    </w:p>
    <w:p w14:paraId="29D09E7F" w14:textId="26E3F741" w:rsidR="006C733A" w:rsidRPr="0003016D" w:rsidRDefault="00CB79D0" w:rsidP="00E44A1F">
      <w:pPr>
        <w:pStyle w:val="otsikko2"/>
      </w:pPr>
      <w:bookmarkStart w:id="22" w:name="_Toc83287036"/>
      <w:r w:rsidRPr="0003016D">
        <w:lastRenderedPageBreak/>
        <w:t>3.9</w:t>
      </w:r>
      <w:r w:rsidR="006C733A" w:rsidRPr="0003016D">
        <w:t>. R</w:t>
      </w:r>
      <w:r w:rsidR="00D60E9D" w:rsidRPr="0003016D">
        <w:t>eference to map sheet</w:t>
      </w:r>
      <w:bookmarkEnd w:id="22"/>
    </w:p>
    <w:p w14:paraId="7B0A7A2B" w14:textId="77777777" w:rsidR="00D60E9D" w:rsidRPr="0003016D" w:rsidRDefault="00D60E9D" w:rsidP="00AC7E83">
      <w:pPr>
        <w:spacing w:line="360" w:lineRule="auto"/>
        <w:rPr>
          <w:rFonts w:ascii="Times New Roman" w:hAnsi="Times New Roman" w:cs="Times New Roman"/>
          <w:lang w:val="en-US"/>
        </w:rPr>
      </w:pPr>
    </w:p>
    <w:p w14:paraId="5EB3C71A" w14:textId="15705990" w:rsidR="006C733A" w:rsidRPr="00E44A1F" w:rsidRDefault="006C733A" w:rsidP="0003016D">
      <w:pPr>
        <w:ind w:left="284" w:hanging="284"/>
        <w:rPr>
          <w:rFonts w:ascii="Times New Roman" w:hAnsi="Times New Roman" w:cs="Times New Roman"/>
          <w:sz w:val="22"/>
          <w:szCs w:val="22"/>
        </w:rPr>
      </w:pPr>
      <w:r w:rsidRPr="0003016D">
        <w:rPr>
          <w:rFonts w:ascii="Times New Roman" w:hAnsi="Times New Roman" w:cs="Times New Roman"/>
          <w:sz w:val="22"/>
          <w:szCs w:val="22"/>
          <w:lang w:val="en-US"/>
        </w:rPr>
        <w:t xml:space="preserve">Haukivuori. Geological Map of Finland 1:100 000, Pre-Quaternary Rocks, Sheet 3231. </w:t>
      </w:r>
      <w:r w:rsidRPr="00E44A1F">
        <w:rPr>
          <w:rFonts w:ascii="Times New Roman" w:hAnsi="Times New Roman" w:cs="Times New Roman"/>
          <w:sz w:val="22"/>
          <w:szCs w:val="22"/>
        </w:rPr>
        <w:t>Geological Survey of Finland.</w:t>
      </w:r>
    </w:p>
    <w:p w14:paraId="06B3BC00" w14:textId="6FB7BD8B" w:rsidR="006C733A" w:rsidRPr="0003016D" w:rsidRDefault="006C733A" w:rsidP="0003016D">
      <w:pPr>
        <w:ind w:left="284" w:hanging="284"/>
        <w:rPr>
          <w:rFonts w:ascii="Times New Roman" w:hAnsi="Times New Roman" w:cs="Times New Roman"/>
          <w:sz w:val="22"/>
          <w:szCs w:val="22"/>
          <w:lang w:val="en-US"/>
        </w:rPr>
      </w:pPr>
      <w:r w:rsidRPr="0003016D">
        <w:rPr>
          <w:rFonts w:ascii="Times New Roman" w:hAnsi="Times New Roman" w:cs="Times New Roman"/>
          <w:sz w:val="22"/>
          <w:szCs w:val="22"/>
        </w:rPr>
        <w:t xml:space="preserve">Simonen, A. 1982. </w:t>
      </w:r>
      <w:r w:rsidR="006B365D" w:rsidRPr="0003016D">
        <w:rPr>
          <w:rFonts w:ascii="Times New Roman" w:hAnsi="Times New Roman" w:cs="Times New Roman"/>
          <w:sz w:val="22"/>
          <w:szCs w:val="22"/>
        </w:rPr>
        <w:t xml:space="preserve">Mäntyharjun ja Mikkelin kartta-alueiden kallioperä. </w:t>
      </w:r>
      <w:r w:rsidR="006B365D" w:rsidRPr="0003016D">
        <w:rPr>
          <w:rFonts w:ascii="Times New Roman" w:hAnsi="Times New Roman" w:cs="Times New Roman"/>
          <w:sz w:val="22"/>
          <w:szCs w:val="22"/>
          <w:lang w:val="en-US"/>
        </w:rPr>
        <w:t xml:space="preserve">Summary: </w:t>
      </w:r>
      <w:r w:rsidRPr="0003016D">
        <w:rPr>
          <w:rFonts w:ascii="Times New Roman" w:hAnsi="Times New Roman" w:cs="Times New Roman"/>
          <w:sz w:val="22"/>
          <w:szCs w:val="22"/>
          <w:lang w:val="en-US"/>
        </w:rPr>
        <w:t>Pre-Quaternary Rocks of the Mäntyharju and Mikkeli Map-Sheet areas. Geological Map of Finland 1:100 000, Explanation to the Maps of</w:t>
      </w:r>
    </w:p>
    <w:p w14:paraId="12289FDD" w14:textId="6048F8D8" w:rsidR="006C733A" w:rsidRPr="0003016D" w:rsidRDefault="006C733A" w:rsidP="0003016D">
      <w:pPr>
        <w:ind w:left="284" w:hanging="284"/>
        <w:rPr>
          <w:rFonts w:ascii="Times New Roman" w:hAnsi="Times New Roman" w:cs="Times New Roman"/>
          <w:sz w:val="22"/>
          <w:szCs w:val="22"/>
          <w:lang w:val="en-US"/>
        </w:rPr>
      </w:pPr>
      <w:r w:rsidRPr="0003016D">
        <w:rPr>
          <w:rFonts w:ascii="Times New Roman" w:hAnsi="Times New Roman" w:cs="Times New Roman"/>
          <w:sz w:val="22"/>
          <w:szCs w:val="22"/>
          <w:lang w:val="en-US"/>
        </w:rPr>
        <w:t xml:space="preserve">Pre-Quaternary Rocks, Sheets 3123, 3142. Geological Survey of Finland. 36 </w:t>
      </w:r>
      <w:r w:rsidR="006D1FBD" w:rsidRPr="0003016D">
        <w:rPr>
          <w:rFonts w:ascii="Times New Roman" w:hAnsi="Times New Roman" w:cs="Times New Roman"/>
          <w:sz w:val="22"/>
          <w:szCs w:val="22"/>
          <w:lang w:val="en-US"/>
        </w:rPr>
        <w:t>p</w:t>
      </w:r>
      <w:r w:rsidRPr="0003016D">
        <w:rPr>
          <w:rFonts w:ascii="Times New Roman" w:hAnsi="Times New Roman" w:cs="Times New Roman"/>
          <w:sz w:val="22"/>
          <w:szCs w:val="22"/>
          <w:lang w:val="en-US"/>
        </w:rPr>
        <w:t>p</w:t>
      </w:r>
    </w:p>
    <w:p w14:paraId="4C41A2EC" w14:textId="699B714E" w:rsidR="006B365D" w:rsidRPr="0003016D" w:rsidRDefault="006B365D" w:rsidP="00AC7E83">
      <w:pPr>
        <w:spacing w:line="360" w:lineRule="auto"/>
        <w:rPr>
          <w:rFonts w:ascii="Times New Roman" w:hAnsi="Times New Roman" w:cs="Times New Roman"/>
          <w:lang w:val="en-US"/>
        </w:rPr>
      </w:pPr>
    </w:p>
    <w:p w14:paraId="0B569BAD" w14:textId="0B3F8655" w:rsidR="006B365D" w:rsidRPr="0003016D" w:rsidRDefault="00CB79D0" w:rsidP="00E44A1F">
      <w:pPr>
        <w:pStyle w:val="otsikko2"/>
      </w:pPr>
      <w:bookmarkStart w:id="23" w:name="_Toc83287037"/>
      <w:r w:rsidRPr="0003016D">
        <w:t>3.10</w:t>
      </w:r>
      <w:r w:rsidR="006B365D" w:rsidRPr="0003016D">
        <w:t xml:space="preserve">. </w:t>
      </w:r>
      <w:r w:rsidR="00D60E9D" w:rsidRPr="0003016D">
        <w:t>Reference to atlas</w:t>
      </w:r>
      <w:bookmarkEnd w:id="23"/>
    </w:p>
    <w:p w14:paraId="5C33650F" w14:textId="31D634AE" w:rsidR="006B365D" w:rsidRPr="0003016D" w:rsidRDefault="006B365D" w:rsidP="00AC7E83">
      <w:pPr>
        <w:spacing w:line="360" w:lineRule="auto"/>
        <w:rPr>
          <w:rFonts w:ascii="Times New Roman" w:hAnsi="Times New Roman" w:cs="Times New Roman"/>
          <w:lang w:val="en-US"/>
        </w:rPr>
      </w:pPr>
    </w:p>
    <w:p w14:paraId="18DB244E" w14:textId="79C71E51" w:rsidR="006D1FBD" w:rsidRPr="0003016D" w:rsidRDefault="006D1FBD" w:rsidP="0003016D">
      <w:pPr>
        <w:ind w:left="284" w:hanging="284"/>
        <w:rPr>
          <w:rFonts w:ascii="Times New Roman" w:hAnsi="Times New Roman" w:cs="Times New Roman"/>
          <w:lang w:val="en-US"/>
        </w:rPr>
      </w:pPr>
      <w:r w:rsidRPr="00334198">
        <w:rPr>
          <w:rFonts w:ascii="Times New Roman" w:hAnsi="Times New Roman" w:cs="Times New Roman"/>
          <w:lang w:val="en-US"/>
        </w:rPr>
        <w:t>Ottesen, R.</w:t>
      </w:r>
      <w:r w:rsidR="006B365D" w:rsidRPr="00334198">
        <w:rPr>
          <w:rFonts w:ascii="Times New Roman" w:hAnsi="Times New Roman" w:cs="Times New Roman"/>
          <w:lang w:val="en-US"/>
        </w:rPr>
        <w:t xml:space="preserve"> T., Bogen, J. and Finne. </w:t>
      </w:r>
      <w:r w:rsidR="006B365D" w:rsidRPr="0003016D">
        <w:rPr>
          <w:rFonts w:ascii="Times New Roman" w:hAnsi="Times New Roman" w:cs="Times New Roman"/>
          <w:lang w:val="en-US"/>
        </w:rPr>
        <w:t>T.E</w:t>
      </w:r>
      <w:r w:rsidRPr="0003016D">
        <w:rPr>
          <w:rFonts w:ascii="Times New Roman" w:hAnsi="Times New Roman" w:cs="Times New Roman"/>
          <w:lang w:val="en-US"/>
        </w:rPr>
        <w:t xml:space="preserve">. 2010. Geochemical atlas of Norway. Part 2: Geochemical atlas of Spitsbergen. Geological Survey of Norway, Trondheim, 160 pp. </w:t>
      </w:r>
    </w:p>
    <w:p w14:paraId="31A2559D" w14:textId="77777777" w:rsidR="006D1FBD" w:rsidRPr="0003016D" w:rsidRDefault="006D1FBD" w:rsidP="00AC7E83">
      <w:pPr>
        <w:spacing w:line="360" w:lineRule="auto"/>
        <w:rPr>
          <w:rFonts w:ascii="Times New Roman" w:hAnsi="Times New Roman" w:cs="Times New Roman"/>
          <w:lang w:val="en-US"/>
        </w:rPr>
      </w:pPr>
    </w:p>
    <w:p w14:paraId="26A2CA80" w14:textId="71DABC14" w:rsidR="006D1FBD" w:rsidRPr="0003016D" w:rsidRDefault="00CB79D0" w:rsidP="00E44A1F">
      <w:pPr>
        <w:pStyle w:val="otsikko2"/>
      </w:pPr>
      <w:bookmarkStart w:id="24" w:name="_Toc83287038"/>
      <w:r w:rsidRPr="0003016D">
        <w:t>3.11</w:t>
      </w:r>
      <w:r w:rsidR="006D1FBD" w:rsidRPr="0003016D">
        <w:t xml:space="preserve">. </w:t>
      </w:r>
      <w:r w:rsidR="00D60E9D" w:rsidRPr="0003016D">
        <w:t>Reference to thesis</w:t>
      </w:r>
      <w:bookmarkEnd w:id="24"/>
    </w:p>
    <w:p w14:paraId="06EEA1B9" w14:textId="77777777" w:rsidR="006D1FBD" w:rsidRPr="0003016D" w:rsidRDefault="006D1FBD" w:rsidP="00AC7E83">
      <w:pPr>
        <w:spacing w:line="360" w:lineRule="auto"/>
        <w:rPr>
          <w:rFonts w:ascii="Times New Roman" w:hAnsi="Times New Roman" w:cs="Times New Roman"/>
          <w:lang w:val="en-US"/>
        </w:rPr>
      </w:pPr>
    </w:p>
    <w:p w14:paraId="7AA372EA" w14:textId="78CCAF32" w:rsidR="006D1FBD" w:rsidRPr="0003016D" w:rsidRDefault="006D1FBD" w:rsidP="00E44A1F">
      <w:pPr>
        <w:ind w:left="284" w:hanging="284"/>
        <w:rPr>
          <w:rFonts w:ascii="Times New Roman" w:hAnsi="Times New Roman" w:cs="Times New Roman"/>
          <w:sz w:val="22"/>
          <w:szCs w:val="22"/>
          <w:lang w:val="en-US"/>
        </w:rPr>
      </w:pPr>
      <w:r w:rsidRPr="0003016D">
        <w:rPr>
          <w:rFonts w:ascii="Times New Roman" w:hAnsi="Times New Roman" w:cs="Times New Roman"/>
          <w:sz w:val="22"/>
          <w:szCs w:val="22"/>
          <w:lang w:val="en-US"/>
        </w:rPr>
        <w:t>Peltonen, P. 1995. Petrology, geochemistry and mineralogy of ultramafic rocks and associated Ni</w:t>
      </w:r>
      <w:r w:rsidR="000B307A" w:rsidRPr="0003016D">
        <w:rPr>
          <w:rFonts w:ascii="Times New Roman" w:hAnsi="Times New Roman" w:cs="Times New Roman"/>
          <w:sz w:val="22"/>
          <w:szCs w:val="22"/>
          <w:lang w:val="en-US"/>
        </w:rPr>
        <w:t>-</w:t>
      </w:r>
      <w:r w:rsidRPr="0003016D">
        <w:rPr>
          <w:rFonts w:ascii="Times New Roman" w:hAnsi="Times New Roman" w:cs="Times New Roman"/>
          <w:sz w:val="22"/>
          <w:szCs w:val="22"/>
          <w:lang w:val="en-US"/>
        </w:rPr>
        <w:t>Cu deposits in the Vammala belt, southwestern Finland. Geological Survey of Finland, Espoo, 108 pp. (PhD thesis).</w:t>
      </w:r>
    </w:p>
    <w:p w14:paraId="01AFD819" w14:textId="397EA087" w:rsidR="006B365D" w:rsidRDefault="006D1FBD" w:rsidP="00E44A1F">
      <w:pPr>
        <w:ind w:left="284" w:hanging="284"/>
        <w:rPr>
          <w:rFonts w:ascii="Times New Roman" w:hAnsi="Times New Roman" w:cs="Times New Roman"/>
          <w:sz w:val="22"/>
          <w:szCs w:val="22"/>
          <w:lang w:val="en-US"/>
        </w:rPr>
      </w:pPr>
      <w:r w:rsidRPr="0003016D">
        <w:rPr>
          <w:rFonts w:ascii="Times New Roman" w:hAnsi="Times New Roman" w:cs="Times New Roman"/>
          <w:sz w:val="22"/>
          <w:szCs w:val="22"/>
          <w:lang w:val="en-US"/>
        </w:rPr>
        <w:t xml:space="preserve">Ranta, E. 2017. Fluid-rock reactions in the carbonatites of the Grønnedal-Íka alkaline complex, South Greenland. Master`s thesis, University of Helsinki, department of geosciences and geography, Division of geology and geophysics, 61 pp. available at: </w:t>
      </w:r>
      <w:hyperlink r:id="rId14" w:history="1">
        <w:r w:rsidR="00E44A1F" w:rsidRPr="009166A1">
          <w:rPr>
            <w:rStyle w:val="Hyperlink"/>
            <w:rFonts w:ascii="Times New Roman" w:hAnsi="Times New Roman" w:cs="Times New Roman"/>
            <w:sz w:val="22"/>
            <w:szCs w:val="22"/>
            <w:lang w:val="en-US"/>
          </w:rPr>
          <w:t>http://urn.fi/URN:NBN:fi-fe2017112252322</w:t>
        </w:r>
      </w:hyperlink>
      <w:r w:rsidRPr="0003016D">
        <w:rPr>
          <w:rFonts w:ascii="Times New Roman" w:hAnsi="Times New Roman" w:cs="Times New Roman"/>
          <w:sz w:val="22"/>
          <w:szCs w:val="22"/>
          <w:lang w:val="en-US"/>
        </w:rPr>
        <w:t>.</w:t>
      </w:r>
    </w:p>
    <w:p w14:paraId="6A72576D" w14:textId="6D74A0A3" w:rsidR="00E44A1F" w:rsidRDefault="00E44A1F" w:rsidP="0003016D">
      <w:pPr>
        <w:rPr>
          <w:rFonts w:ascii="Times New Roman" w:hAnsi="Times New Roman" w:cs="Times New Roman"/>
          <w:sz w:val="22"/>
          <w:szCs w:val="22"/>
          <w:lang w:val="en-US"/>
        </w:rPr>
      </w:pPr>
    </w:p>
    <w:p w14:paraId="2E437F8F" w14:textId="7F93A7BA" w:rsidR="00E44A1F" w:rsidRDefault="00E44A1F" w:rsidP="0003016D">
      <w:pPr>
        <w:rPr>
          <w:rFonts w:ascii="Times New Roman" w:hAnsi="Times New Roman" w:cs="Times New Roman"/>
          <w:sz w:val="22"/>
          <w:szCs w:val="22"/>
          <w:lang w:val="en-US"/>
        </w:rPr>
      </w:pPr>
    </w:p>
    <w:p w14:paraId="5E968F31" w14:textId="07743527" w:rsidR="00E44A1F" w:rsidRDefault="00E44A1F" w:rsidP="00E44A1F">
      <w:pPr>
        <w:pStyle w:val="otsikko2"/>
      </w:pPr>
      <w:bookmarkStart w:id="25" w:name="_Toc83287039"/>
      <w:r w:rsidRPr="00E44A1F">
        <w:t>3.12. Reference to webpages</w:t>
      </w:r>
      <w:bookmarkEnd w:id="25"/>
    </w:p>
    <w:p w14:paraId="1027D650" w14:textId="74AEE9F3" w:rsidR="00E44A1F" w:rsidRDefault="00E44A1F" w:rsidP="00E44A1F">
      <w:pPr>
        <w:rPr>
          <w:lang w:val="en-US"/>
        </w:rPr>
      </w:pPr>
    </w:p>
    <w:p w14:paraId="257F386F" w14:textId="5A7D1F68" w:rsidR="00E44A1F" w:rsidRPr="00E44A1F" w:rsidRDefault="00E44A1F" w:rsidP="00E44A1F">
      <w:pPr>
        <w:ind w:left="284" w:hanging="284"/>
        <w:rPr>
          <w:rFonts w:ascii="Times New Roman" w:hAnsi="Times New Roman" w:cs="Times New Roman"/>
          <w:sz w:val="22"/>
          <w:szCs w:val="22"/>
          <w:lang w:val="en-US"/>
        </w:rPr>
      </w:pPr>
      <w:r w:rsidRPr="00E44A1F">
        <w:rPr>
          <w:rFonts w:ascii="Times New Roman" w:hAnsi="Times New Roman" w:cs="Times New Roman"/>
          <w:sz w:val="22"/>
          <w:szCs w:val="22"/>
          <w:lang w:val="en-US"/>
        </w:rPr>
        <w:t>Crawford, W.E. 2018. Rare-Earth Elements Discovered In Georgia Kaolin Mines, Study Finds. W</w:t>
      </w:r>
      <w:r>
        <w:rPr>
          <w:rFonts w:ascii="Times New Roman" w:hAnsi="Times New Roman" w:cs="Times New Roman"/>
          <w:sz w:val="22"/>
          <w:szCs w:val="22"/>
          <w:lang w:val="en-US"/>
        </w:rPr>
        <w:t>ebpages visited</w:t>
      </w:r>
      <w:r w:rsidRPr="00E44A1F">
        <w:rPr>
          <w:rFonts w:ascii="Times New Roman" w:hAnsi="Times New Roman" w:cs="Times New Roman"/>
          <w:sz w:val="22"/>
          <w:szCs w:val="22"/>
          <w:lang w:val="en-US"/>
        </w:rPr>
        <w:t xml:space="preserve"> 9.1.2019. https://news.gsu.edu/2018/12/14/rare-earth-elements-discovered-in-georgia-kaolin-mines-study-finds/</w:t>
      </w:r>
    </w:p>
    <w:p w14:paraId="7552073C" w14:textId="44E28712" w:rsidR="00E44A1F" w:rsidRPr="00E44A1F" w:rsidRDefault="00E44A1F" w:rsidP="00E44A1F">
      <w:pPr>
        <w:ind w:left="284" w:hanging="284"/>
        <w:rPr>
          <w:rFonts w:ascii="Times New Roman" w:hAnsi="Times New Roman" w:cs="Times New Roman"/>
          <w:sz w:val="22"/>
          <w:szCs w:val="22"/>
          <w:lang w:val="en-US"/>
        </w:rPr>
      </w:pPr>
      <w:r w:rsidRPr="00E44A1F">
        <w:rPr>
          <w:rFonts w:ascii="Times New Roman" w:hAnsi="Times New Roman" w:cs="Times New Roman"/>
          <w:sz w:val="22"/>
          <w:szCs w:val="22"/>
          <w:lang w:val="en-US"/>
        </w:rPr>
        <w:t>Nuggetshooter 20</w:t>
      </w:r>
      <w:r>
        <w:rPr>
          <w:rFonts w:ascii="Times New Roman" w:hAnsi="Times New Roman" w:cs="Times New Roman"/>
          <w:sz w:val="22"/>
          <w:szCs w:val="22"/>
          <w:lang w:val="en-US"/>
        </w:rPr>
        <w:t>04. Arizona gold deposits. Webpages visited</w:t>
      </w:r>
      <w:r w:rsidRPr="00E44A1F">
        <w:rPr>
          <w:rFonts w:ascii="Times New Roman" w:hAnsi="Times New Roman" w:cs="Times New Roman"/>
          <w:sz w:val="22"/>
          <w:szCs w:val="22"/>
          <w:lang w:val="en-US"/>
        </w:rPr>
        <w:t xml:space="preserve"> 3.8.2004. http://www.nuggetshooter.com/articles/ArizGoldDeposits.html</w:t>
      </w:r>
    </w:p>
    <w:p w14:paraId="306A33DA" w14:textId="64109DD3" w:rsidR="008653E3" w:rsidRPr="0003016D" w:rsidRDefault="008653E3" w:rsidP="00AC7E83">
      <w:pPr>
        <w:spacing w:line="360" w:lineRule="auto"/>
        <w:jc w:val="both"/>
        <w:rPr>
          <w:rFonts w:ascii="Times New Roman" w:hAnsi="Times New Roman" w:cs="Times New Roman"/>
          <w:szCs w:val="24"/>
          <w:lang w:val="en-US"/>
        </w:rPr>
      </w:pPr>
    </w:p>
    <w:p w14:paraId="22EE0C42" w14:textId="2B043600" w:rsidR="00C60FD8" w:rsidRPr="0003016D" w:rsidRDefault="00C60FD8" w:rsidP="00AC7E83">
      <w:pPr>
        <w:spacing w:line="360" w:lineRule="auto"/>
        <w:jc w:val="both"/>
        <w:rPr>
          <w:rFonts w:ascii="Times New Roman" w:hAnsi="Times New Roman" w:cs="Times New Roman"/>
          <w:lang w:val="en-US"/>
        </w:rPr>
      </w:pPr>
    </w:p>
    <w:p w14:paraId="4D003438" w14:textId="38ADF6BC" w:rsidR="00FD552A" w:rsidRPr="00E44A1F" w:rsidRDefault="00C60FD8" w:rsidP="00AC7E83">
      <w:pPr>
        <w:pStyle w:val="otsikko1"/>
        <w:jc w:val="both"/>
        <w:rPr>
          <w:rFonts w:ascii="Times New Roman" w:hAnsi="Times New Roman" w:cs="Times New Roman"/>
          <w:lang w:val="en-US"/>
        </w:rPr>
      </w:pPr>
      <w:bookmarkStart w:id="26" w:name="_Toc83287040"/>
      <w:r w:rsidRPr="00E44A1F">
        <w:rPr>
          <w:rFonts w:ascii="Times New Roman" w:hAnsi="Times New Roman" w:cs="Times New Roman"/>
          <w:lang w:val="en-US"/>
        </w:rPr>
        <w:t>REFERENCES</w:t>
      </w:r>
      <w:bookmarkEnd w:id="26"/>
    </w:p>
    <w:p w14:paraId="04DF69C2" w14:textId="0B2ACE4D" w:rsidR="006B62FF" w:rsidRPr="00E44A1F" w:rsidRDefault="006B62FF" w:rsidP="00AC7E83">
      <w:pPr>
        <w:spacing w:line="360" w:lineRule="auto"/>
        <w:rPr>
          <w:rFonts w:ascii="Times New Roman" w:hAnsi="Times New Roman" w:cs="Times New Roman"/>
          <w:lang w:val="en-US"/>
        </w:rPr>
      </w:pPr>
    </w:p>
    <w:p w14:paraId="04390A9C" w14:textId="2B04B60E" w:rsidR="006B62FF" w:rsidRPr="0003016D" w:rsidRDefault="00AC7E83" w:rsidP="00AC7E83">
      <w:pPr>
        <w:spacing w:line="360" w:lineRule="auto"/>
        <w:jc w:val="both"/>
        <w:rPr>
          <w:rFonts w:ascii="Times New Roman" w:hAnsi="Times New Roman" w:cs="Times New Roman"/>
          <w:lang w:val="en-US"/>
        </w:rPr>
      </w:pPr>
      <w:r w:rsidRPr="0003016D">
        <w:rPr>
          <w:rFonts w:ascii="Times New Roman" w:hAnsi="Times New Roman" w:cs="Times New Roman"/>
          <w:lang w:val="en-US"/>
        </w:rPr>
        <w:t xml:space="preserve">The reference list consist comprehensive bibliographic information of each source that allows the reader to identify and find them. References appearing in the reference list must appear in the text and vice versa. It is recommended to double check this before submitting your thesis.  </w:t>
      </w:r>
      <w:r w:rsidR="006B62FF" w:rsidRPr="0003016D">
        <w:rPr>
          <w:rFonts w:ascii="Times New Roman" w:hAnsi="Times New Roman" w:cs="Times New Roman"/>
          <w:lang w:val="en-US"/>
        </w:rPr>
        <w:t xml:space="preserve">The reference list is written with front size 11, the line spacing of 1 and hanging </w:t>
      </w:r>
      <w:r w:rsidR="000B307A" w:rsidRPr="0003016D">
        <w:rPr>
          <w:rFonts w:ascii="Times New Roman" w:hAnsi="Times New Roman" w:cs="Times New Roman"/>
          <w:lang w:val="en-US"/>
        </w:rPr>
        <w:t>indentation</w:t>
      </w:r>
      <w:r w:rsidR="006B62FF" w:rsidRPr="0003016D">
        <w:rPr>
          <w:rFonts w:ascii="Times New Roman" w:hAnsi="Times New Roman" w:cs="Times New Roman"/>
          <w:lang w:val="en-US"/>
        </w:rPr>
        <w:t xml:space="preserve"> of 0.5:</w:t>
      </w:r>
    </w:p>
    <w:p w14:paraId="65B5C83F" w14:textId="34F0AAA5" w:rsidR="006B62FF" w:rsidRPr="0003016D" w:rsidRDefault="006B62FF" w:rsidP="006B62FF">
      <w:pPr>
        <w:spacing w:line="360" w:lineRule="auto"/>
        <w:jc w:val="both"/>
        <w:rPr>
          <w:rFonts w:ascii="Times New Roman" w:hAnsi="Times New Roman" w:cs="Times New Roman"/>
          <w:lang w:val="en-US"/>
        </w:rPr>
      </w:pPr>
    </w:p>
    <w:p w14:paraId="4B9978CB" w14:textId="6A442419" w:rsidR="00541FF8" w:rsidRDefault="00541FF8" w:rsidP="006B62FF">
      <w:pPr>
        <w:ind w:left="284" w:hanging="284"/>
        <w:jc w:val="both"/>
        <w:rPr>
          <w:rFonts w:ascii="Times New Roman" w:hAnsi="Times New Roman" w:cs="Times New Roman"/>
          <w:sz w:val="22"/>
          <w:szCs w:val="22"/>
          <w:lang w:val="en-US"/>
        </w:rPr>
      </w:pPr>
    </w:p>
    <w:p w14:paraId="7FAC852A" w14:textId="77777777" w:rsidR="00ED3253" w:rsidRPr="00BB7D9D" w:rsidRDefault="00ED3253" w:rsidP="006B62FF">
      <w:pPr>
        <w:ind w:left="284" w:hanging="284"/>
        <w:jc w:val="both"/>
        <w:rPr>
          <w:rFonts w:ascii="Times New Roman" w:hAnsi="Times New Roman" w:cs="Times New Roman"/>
          <w:sz w:val="22"/>
          <w:szCs w:val="22"/>
          <w:lang w:val="en-US"/>
        </w:rPr>
      </w:pPr>
    </w:p>
    <w:p w14:paraId="07E16E4E" w14:textId="436BCF74" w:rsidR="006B62FF" w:rsidRPr="00BB7D9D" w:rsidRDefault="006B62FF" w:rsidP="006B62FF">
      <w:pPr>
        <w:ind w:left="284" w:hanging="284"/>
        <w:jc w:val="both"/>
        <w:rPr>
          <w:rFonts w:ascii="Times New Roman" w:hAnsi="Times New Roman" w:cs="Times New Roman"/>
          <w:sz w:val="22"/>
          <w:szCs w:val="22"/>
          <w:lang w:val="en-US"/>
        </w:rPr>
      </w:pPr>
      <w:r w:rsidRPr="00BB7D9D">
        <w:rPr>
          <w:rFonts w:ascii="Times New Roman" w:hAnsi="Times New Roman" w:cs="Times New Roman"/>
          <w:sz w:val="22"/>
          <w:szCs w:val="22"/>
          <w:lang w:val="en-US"/>
        </w:rPr>
        <w:t>Barbarin, B. 1991. Enclaves of the Mesozoic calcalkaline granitoids of the Sierra Nevada Batholith, California. In: Didier, J. and Barbarin, B. (Eds.) Enclaves and Granite Petrology. Developments in Petrology 13. Elsevier, Amsterdam, 135-153.</w:t>
      </w:r>
    </w:p>
    <w:p w14:paraId="1423CED8" w14:textId="04F54042" w:rsidR="006B62FF" w:rsidRPr="00BB7D9D" w:rsidRDefault="006B62FF" w:rsidP="006B62FF">
      <w:pPr>
        <w:ind w:left="284" w:hanging="284"/>
        <w:jc w:val="both"/>
        <w:rPr>
          <w:rFonts w:ascii="Times New Roman" w:hAnsi="Times New Roman" w:cs="Times New Roman"/>
          <w:sz w:val="22"/>
          <w:szCs w:val="22"/>
          <w:lang w:val="en-US"/>
        </w:rPr>
      </w:pPr>
      <w:r w:rsidRPr="00BB7D9D">
        <w:rPr>
          <w:rFonts w:ascii="Times New Roman" w:hAnsi="Times New Roman" w:cs="Times New Roman"/>
          <w:sz w:val="22"/>
          <w:szCs w:val="22"/>
          <w:lang w:val="en-US"/>
        </w:rPr>
        <w:t xml:space="preserve">Breiter, K., Frýda, J., Seltmann, R. and Thomas, R. 1997. Mineralogical evidence of two magmatic stages in the evolution of an extremely fractionated Prich </w:t>
      </w:r>
      <w:r w:rsidR="002E6D7B" w:rsidRPr="00BB7D9D">
        <w:rPr>
          <w:rFonts w:ascii="Times New Roman" w:hAnsi="Times New Roman" w:cs="Times New Roman"/>
          <w:sz w:val="22"/>
          <w:szCs w:val="22"/>
          <w:lang w:val="en-US"/>
        </w:rPr>
        <w:t>rare metal</w:t>
      </w:r>
      <w:r w:rsidRPr="00BB7D9D">
        <w:rPr>
          <w:rFonts w:ascii="Times New Roman" w:hAnsi="Times New Roman" w:cs="Times New Roman"/>
          <w:sz w:val="22"/>
          <w:szCs w:val="22"/>
          <w:lang w:val="en-US"/>
        </w:rPr>
        <w:t xml:space="preserve"> granite: the Podlesí stock, Krušné Hory, Czech Republic. Journal of Petrology 38, 1723-1739.</w:t>
      </w:r>
    </w:p>
    <w:p w14:paraId="6E7A1966" w14:textId="77777777" w:rsidR="00ED3253" w:rsidRPr="00BB7D9D" w:rsidRDefault="00ED3253" w:rsidP="00ED3253">
      <w:pPr>
        <w:ind w:left="284" w:hanging="284"/>
        <w:jc w:val="both"/>
        <w:rPr>
          <w:rFonts w:ascii="Times New Roman" w:hAnsi="Times New Roman" w:cs="Times New Roman"/>
          <w:sz w:val="22"/>
          <w:szCs w:val="22"/>
          <w:lang w:val="en-US"/>
        </w:rPr>
      </w:pPr>
      <w:r w:rsidRPr="00BB7D9D">
        <w:rPr>
          <w:rFonts w:ascii="Times New Roman" w:hAnsi="Times New Roman" w:cs="Times New Roman"/>
          <w:sz w:val="22"/>
          <w:szCs w:val="22"/>
          <w:lang w:val="en-US"/>
        </w:rPr>
        <w:t>Didier, J. 1973. Granites and their Enclaves. Elsevier, Amsterdam, 393 pp.</w:t>
      </w:r>
    </w:p>
    <w:p w14:paraId="35025667" w14:textId="2FEC3880" w:rsidR="00ED3253" w:rsidRPr="00BB7D9D" w:rsidRDefault="00ED3253" w:rsidP="00ED3253">
      <w:pPr>
        <w:ind w:left="284" w:hanging="284"/>
        <w:jc w:val="both"/>
        <w:rPr>
          <w:rFonts w:ascii="Times New Roman" w:hAnsi="Times New Roman" w:cs="Times New Roman"/>
          <w:sz w:val="22"/>
          <w:szCs w:val="22"/>
          <w:lang w:val="en-US"/>
        </w:rPr>
      </w:pPr>
      <w:r w:rsidRPr="00BB7D9D">
        <w:rPr>
          <w:rFonts w:ascii="Times New Roman" w:hAnsi="Times New Roman" w:cs="Times New Roman"/>
          <w:sz w:val="22"/>
          <w:szCs w:val="22"/>
          <w:lang w:val="en-US"/>
        </w:rPr>
        <w:t>Haapala, I. 1977. Petrography and geochemistry of the Eurajoki stock; a rapakivigranite complex with greisen-type mineralization in southwestern Finland. Geological Survey of Finland, Bulletin 286, 128 pp.</w:t>
      </w:r>
    </w:p>
    <w:p w14:paraId="1521E54B" w14:textId="221F4097" w:rsidR="00ED3253" w:rsidRDefault="00ED3253" w:rsidP="006B62FF">
      <w:pPr>
        <w:ind w:left="284" w:hanging="284"/>
        <w:jc w:val="both"/>
        <w:rPr>
          <w:rFonts w:ascii="Times New Roman" w:hAnsi="Times New Roman" w:cs="Times New Roman"/>
          <w:sz w:val="22"/>
          <w:szCs w:val="22"/>
          <w:lang w:val="en-US"/>
        </w:rPr>
      </w:pPr>
      <w:r w:rsidRPr="00BB7D9D">
        <w:rPr>
          <w:rFonts w:ascii="Times New Roman" w:hAnsi="Times New Roman" w:cs="Times New Roman"/>
          <w:sz w:val="22"/>
          <w:szCs w:val="22"/>
          <w:lang w:val="en-US"/>
        </w:rPr>
        <w:t>Hall, A. 1996. Igneous Petrology. 2. edition. Longman, London, 551 pp.</w:t>
      </w:r>
    </w:p>
    <w:p w14:paraId="419741FB" w14:textId="77777777" w:rsidR="00ED3253" w:rsidRPr="00BB7D9D" w:rsidRDefault="00ED3253" w:rsidP="00ED3253">
      <w:pPr>
        <w:ind w:left="284" w:hanging="284"/>
        <w:rPr>
          <w:rFonts w:ascii="Times New Roman" w:hAnsi="Times New Roman" w:cs="Times New Roman"/>
          <w:sz w:val="22"/>
          <w:szCs w:val="22"/>
          <w:lang w:val="en-US"/>
        </w:rPr>
      </w:pPr>
      <w:r w:rsidRPr="00BB7D9D">
        <w:rPr>
          <w:rFonts w:ascii="Times New Roman" w:hAnsi="Times New Roman" w:cs="Times New Roman"/>
          <w:sz w:val="22"/>
          <w:szCs w:val="22"/>
          <w:lang w:val="en-US"/>
        </w:rPr>
        <w:t>Haukivuori. Geological Map of Finland 1:100 000, Pre-Quaternary Rocks, Sheet 3231. Geological Survey of Finland.</w:t>
      </w:r>
    </w:p>
    <w:p w14:paraId="30D30180" w14:textId="35C953B6" w:rsidR="006B62FF" w:rsidRPr="00BB7D9D" w:rsidRDefault="006B62FF" w:rsidP="006B62FF">
      <w:pPr>
        <w:ind w:left="284" w:hanging="284"/>
        <w:jc w:val="both"/>
        <w:rPr>
          <w:rFonts w:ascii="Times New Roman" w:hAnsi="Times New Roman" w:cs="Times New Roman"/>
          <w:sz w:val="22"/>
          <w:szCs w:val="22"/>
          <w:lang w:val="en-US"/>
        </w:rPr>
      </w:pPr>
      <w:r w:rsidRPr="00BB7D9D">
        <w:rPr>
          <w:rFonts w:ascii="Times New Roman" w:hAnsi="Times New Roman" w:cs="Times New Roman"/>
          <w:sz w:val="22"/>
          <w:szCs w:val="22"/>
          <w:lang w:val="en-US"/>
        </w:rPr>
        <w:t>Kleck, W. 1996. Crystal settling in pegmatite magma. Geological Association of Canada and Mineralogical Association of Canada, Abstracts with Programs 21, A-50.</w:t>
      </w:r>
    </w:p>
    <w:p w14:paraId="756F4838" w14:textId="165DCB3A" w:rsidR="006B62FF" w:rsidRPr="00BB7D9D" w:rsidRDefault="006B62FF" w:rsidP="006B62FF">
      <w:pPr>
        <w:ind w:left="284" w:hanging="284"/>
        <w:jc w:val="both"/>
        <w:rPr>
          <w:rFonts w:ascii="Times New Roman" w:hAnsi="Times New Roman" w:cs="Times New Roman"/>
          <w:sz w:val="22"/>
          <w:szCs w:val="22"/>
          <w:lang w:val="en-US"/>
        </w:rPr>
      </w:pPr>
      <w:r w:rsidRPr="00BB7D9D">
        <w:rPr>
          <w:rFonts w:ascii="Times New Roman" w:hAnsi="Times New Roman" w:cs="Times New Roman"/>
          <w:sz w:val="22"/>
          <w:szCs w:val="22"/>
          <w:lang w:val="en-US"/>
        </w:rPr>
        <w:t xml:space="preserve">Koistinen, T. (Ed.) 1994. Precambrian basement of the Gulf of Finland </w:t>
      </w:r>
      <w:r w:rsidR="002E6D7B" w:rsidRPr="00BB7D9D">
        <w:rPr>
          <w:rFonts w:ascii="Times New Roman" w:hAnsi="Times New Roman" w:cs="Times New Roman"/>
          <w:sz w:val="22"/>
          <w:szCs w:val="22"/>
          <w:lang w:val="en-US"/>
        </w:rPr>
        <w:t>and surrounding area, 1</w:t>
      </w:r>
      <w:r w:rsidRPr="00BB7D9D">
        <w:rPr>
          <w:rFonts w:ascii="Times New Roman" w:hAnsi="Times New Roman" w:cs="Times New Roman"/>
          <w:sz w:val="22"/>
          <w:szCs w:val="22"/>
          <w:lang w:val="en-US"/>
        </w:rPr>
        <w:t>:1 000 000. Geological Survey of Finland, Espoo.</w:t>
      </w:r>
    </w:p>
    <w:p w14:paraId="23B51413" w14:textId="43C6F892" w:rsidR="006B62FF" w:rsidRPr="00BB7D9D" w:rsidRDefault="006B62FF" w:rsidP="006B62FF">
      <w:pPr>
        <w:ind w:left="284" w:hanging="284"/>
        <w:rPr>
          <w:rFonts w:ascii="Times New Roman" w:hAnsi="Times New Roman" w:cs="Times New Roman"/>
          <w:sz w:val="22"/>
          <w:szCs w:val="22"/>
          <w:lang w:val="en-US"/>
        </w:rPr>
      </w:pPr>
      <w:r w:rsidRPr="00ED3253">
        <w:rPr>
          <w:rFonts w:ascii="Times New Roman" w:hAnsi="Times New Roman" w:cs="Times New Roman"/>
          <w:sz w:val="22"/>
          <w:szCs w:val="22"/>
          <w:lang w:val="sv-SE"/>
        </w:rPr>
        <w:t xml:space="preserve">Ottesen, R. T., Bogen, J. and Finne. </w:t>
      </w:r>
      <w:r w:rsidRPr="00BB7D9D">
        <w:rPr>
          <w:rFonts w:ascii="Times New Roman" w:hAnsi="Times New Roman" w:cs="Times New Roman"/>
          <w:sz w:val="22"/>
          <w:szCs w:val="22"/>
          <w:lang w:val="en-US"/>
        </w:rPr>
        <w:t>T.E. 2010. Geochemical atlas of Norway. Part 2: Geochemical atlas of Spitsbergen. Geological Survey of Norway, Trondheim, 160 pp.</w:t>
      </w:r>
    </w:p>
    <w:p w14:paraId="22814781" w14:textId="77777777" w:rsidR="00ED3253" w:rsidRPr="00BB7D9D" w:rsidRDefault="00ED3253" w:rsidP="00ED3253">
      <w:pPr>
        <w:ind w:left="284" w:hanging="284"/>
        <w:jc w:val="both"/>
        <w:rPr>
          <w:rFonts w:ascii="Times New Roman" w:hAnsi="Times New Roman" w:cs="Times New Roman"/>
          <w:sz w:val="22"/>
          <w:szCs w:val="22"/>
          <w:lang w:val="en-US"/>
        </w:rPr>
      </w:pPr>
      <w:r w:rsidRPr="00BB7D9D">
        <w:rPr>
          <w:rFonts w:ascii="Times New Roman" w:hAnsi="Times New Roman" w:cs="Times New Roman"/>
          <w:sz w:val="22"/>
          <w:szCs w:val="22"/>
          <w:lang w:val="en-US"/>
        </w:rPr>
        <w:t>Pearce, J.A. 1996. Sources and settings of granitic rocks. Episodes 19, 120-125.</w:t>
      </w:r>
    </w:p>
    <w:p w14:paraId="433ADF9E" w14:textId="37E77868" w:rsidR="006B62FF" w:rsidRPr="00BB7D9D" w:rsidRDefault="006B62FF" w:rsidP="006B62FF">
      <w:pPr>
        <w:ind w:left="284" w:hanging="284"/>
        <w:rPr>
          <w:rFonts w:ascii="Times New Roman" w:hAnsi="Times New Roman" w:cs="Times New Roman"/>
          <w:sz w:val="22"/>
          <w:szCs w:val="22"/>
          <w:lang w:val="en-US"/>
        </w:rPr>
      </w:pPr>
      <w:r w:rsidRPr="00BB7D9D">
        <w:rPr>
          <w:rFonts w:ascii="Times New Roman" w:hAnsi="Times New Roman" w:cs="Times New Roman"/>
          <w:sz w:val="22"/>
          <w:szCs w:val="22"/>
          <w:lang w:val="en-US"/>
        </w:rPr>
        <w:t>Peltonen, P. 1995. Petrology, geochemistry and mineralogy of ultramafic rocks and associated Ni</w:t>
      </w:r>
      <w:r w:rsidR="002E6D7B" w:rsidRPr="00BB7D9D">
        <w:rPr>
          <w:rFonts w:ascii="Times New Roman" w:hAnsi="Times New Roman" w:cs="Times New Roman"/>
          <w:sz w:val="22"/>
          <w:szCs w:val="22"/>
          <w:lang w:val="en-US"/>
        </w:rPr>
        <w:t>-</w:t>
      </w:r>
      <w:r w:rsidRPr="00BB7D9D">
        <w:rPr>
          <w:rFonts w:ascii="Times New Roman" w:hAnsi="Times New Roman" w:cs="Times New Roman"/>
          <w:sz w:val="22"/>
          <w:szCs w:val="22"/>
          <w:lang w:val="en-US"/>
        </w:rPr>
        <w:t>Cu deposits in the Vammala belt, southwestern Finland. Geological Survey of Finland, Espoo, 108 pp. (PhD thesis).</w:t>
      </w:r>
    </w:p>
    <w:p w14:paraId="4ED0DE63" w14:textId="77777777" w:rsidR="00ED3253" w:rsidRPr="00BB7D9D" w:rsidRDefault="00ED3253" w:rsidP="00ED3253">
      <w:pPr>
        <w:ind w:left="284" w:hanging="284"/>
        <w:jc w:val="both"/>
        <w:rPr>
          <w:rFonts w:ascii="Times New Roman" w:hAnsi="Times New Roman" w:cs="Times New Roman"/>
          <w:sz w:val="22"/>
          <w:szCs w:val="22"/>
          <w:lang w:val="en-US"/>
        </w:rPr>
      </w:pPr>
      <w:r w:rsidRPr="00ED3253">
        <w:rPr>
          <w:rFonts w:ascii="Times New Roman" w:hAnsi="Times New Roman" w:cs="Times New Roman"/>
          <w:sz w:val="22"/>
          <w:szCs w:val="22"/>
          <w:lang w:val="en-US"/>
        </w:rPr>
        <w:t xml:space="preserve">Rasilainen, K., Lahtinen, R. &amp; Bronhorst, T. J. 2007. </w:t>
      </w:r>
      <w:r w:rsidRPr="00BB7D9D">
        <w:rPr>
          <w:rFonts w:ascii="Times New Roman" w:hAnsi="Times New Roman" w:cs="Times New Roman"/>
          <w:sz w:val="22"/>
          <w:szCs w:val="22"/>
          <w:lang w:val="en-US"/>
        </w:rPr>
        <w:t>The Rock Geochemical Database of Finland Manual. Geological Survey of Finland, Report of Investigation 164. 38 pp.</w:t>
      </w:r>
    </w:p>
    <w:p w14:paraId="5F18C813" w14:textId="77777777" w:rsidR="006B62FF" w:rsidRPr="0003016D" w:rsidRDefault="006B62FF" w:rsidP="006B62FF">
      <w:pPr>
        <w:spacing w:line="360" w:lineRule="auto"/>
        <w:jc w:val="both"/>
        <w:rPr>
          <w:rFonts w:ascii="Times New Roman" w:hAnsi="Times New Roman" w:cs="Times New Roman"/>
          <w:szCs w:val="24"/>
          <w:lang w:val="en-US"/>
        </w:rPr>
      </w:pPr>
    </w:p>
    <w:p w14:paraId="30842A4D" w14:textId="77777777" w:rsidR="006B62FF" w:rsidRPr="0003016D" w:rsidRDefault="006B62FF" w:rsidP="006B62FF">
      <w:pPr>
        <w:jc w:val="both"/>
        <w:rPr>
          <w:rFonts w:ascii="Times New Roman" w:hAnsi="Times New Roman" w:cs="Times New Roman"/>
          <w:lang w:val="en-US"/>
        </w:rPr>
      </w:pPr>
    </w:p>
    <w:sectPr w:rsidR="006B62FF" w:rsidRPr="0003016D" w:rsidSect="0032261D">
      <w:headerReference w:type="default" r:id="rId15"/>
      <w:pgSz w:w="11906" w:h="16838"/>
      <w:pgMar w:top="1418" w:right="1418" w:bottom="1418" w:left="1985"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1C9B8" w14:textId="77777777" w:rsidR="0074559B" w:rsidRDefault="0074559B">
      <w:r>
        <w:separator/>
      </w:r>
    </w:p>
  </w:endnote>
  <w:endnote w:type="continuationSeparator" w:id="0">
    <w:p w14:paraId="2364D4E3" w14:textId="77777777" w:rsidR="0074559B" w:rsidRDefault="0074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ohit Devanagari">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38F96" w14:textId="77777777" w:rsidR="0074559B" w:rsidRDefault="0074559B">
      <w:r>
        <w:separator/>
      </w:r>
    </w:p>
  </w:footnote>
  <w:footnote w:type="continuationSeparator" w:id="0">
    <w:p w14:paraId="5D3BE6B0" w14:textId="77777777" w:rsidR="0074559B" w:rsidRDefault="00745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499DD" w14:textId="77777777" w:rsidR="0074559B" w:rsidRDefault="0074559B" w:rsidP="00B56AC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BF8D5A" w14:textId="77777777" w:rsidR="0074559B" w:rsidRDefault="0074559B" w:rsidP="00CD707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E38AC" w14:textId="6E1896E3" w:rsidR="0074559B" w:rsidRDefault="0074559B" w:rsidP="00CD7076">
    <w:pPr>
      <w:pStyle w:val="Header"/>
      <w:ind w:right="360"/>
    </w:pPr>
    <w:r>
      <w:rPr>
        <w:noProof/>
      </w:rPr>
      <w:drawing>
        <wp:anchor distT="0" distB="0" distL="114300" distR="114300" simplePos="0" relativeHeight="251659264" behindDoc="0" locked="0" layoutInCell="1" allowOverlap="1" wp14:anchorId="40618344" wp14:editId="39669607">
          <wp:simplePos x="0" y="0"/>
          <wp:positionH relativeFrom="page">
            <wp:posOffset>422275</wp:posOffset>
          </wp:positionH>
          <wp:positionV relativeFrom="page">
            <wp:posOffset>211455</wp:posOffset>
          </wp:positionV>
          <wp:extent cx="1774190" cy="1295400"/>
          <wp:effectExtent l="0" t="0" r="0" b="0"/>
          <wp:wrapNone/>
          <wp:docPr id="6"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mv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74190" cy="1295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661652"/>
      <w:docPartObj>
        <w:docPartGallery w:val="Page Numbers (Top of Page)"/>
        <w:docPartUnique/>
      </w:docPartObj>
    </w:sdtPr>
    <w:sdtEndPr>
      <w:rPr>
        <w:noProof/>
      </w:rPr>
    </w:sdtEndPr>
    <w:sdtContent>
      <w:p w14:paraId="6860EBED" w14:textId="77777777" w:rsidR="0074559B" w:rsidRDefault="0074559B">
        <w:pPr>
          <w:pStyle w:val="Header"/>
          <w:jc w:val="center"/>
        </w:pPr>
      </w:p>
    </w:sdtContent>
  </w:sdt>
  <w:p w14:paraId="6947E459" w14:textId="77777777" w:rsidR="0074559B" w:rsidRDefault="0074559B" w:rsidP="00CD7076">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9522879"/>
      <w:docPartObj>
        <w:docPartGallery w:val="Page Numbers (Top of Page)"/>
        <w:docPartUnique/>
      </w:docPartObj>
    </w:sdtPr>
    <w:sdtEndPr>
      <w:rPr>
        <w:noProof/>
      </w:rPr>
    </w:sdtEndPr>
    <w:sdtContent>
      <w:p w14:paraId="3162A7CD" w14:textId="27DC9A19" w:rsidR="0074559B" w:rsidRDefault="0074559B">
        <w:pPr>
          <w:pStyle w:val="Header"/>
          <w:jc w:val="center"/>
        </w:pPr>
        <w:r>
          <w:fldChar w:fldCharType="begin"/>
        </w:r>
        <w:r>
          <w:instrText xml:space="preserve"> PAGE   \* MERGEFORMAT </w:instrText>
        </w:r>
        <w:r>
          <w:fldChar w:fldCharType="separate"/>
        </w:r>
        <w:r w:rsidR="008B146E">
          <w:rPr>
            <w:noProof/>
          </w:rPr>
          <w:t>4</w:t>
        </w:r>
        <w:r>
          <w:rPr>
            <w:noProof/>
          </w:rPr>
          <w:fldChar w:fldCharType="end"/>
        </w:r>
      </w:p>
    </w:sdtContent>
  </w:sdt>
  <w:p w14:paraId="30CC36F2" w14:textId="77777777" w:rsidR="0074559B" w:rsidRDefault="0074559B" w:rsidP="00CD7076">
    <w:pPr>
      <w:pStyle w:val="Header"/>
      <w:ind w:right="360"/>
    </w:pPr>
  </w:p>
  <w:p w14:paraId="2564A2BB" w14:textId="77777777" w:rsidR="0074559B" w:rsidRDefault="0074559B" w:rsidP="00CD707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63287"/>
    <w:multiLevelType w:val="hybridMultilevel"/>
    <w:tmpl w:val="1D6049CA"/>
    <w:lvl w:ilvl="0" w:tplc="B51A1C4E">
      <w:start w:val="1"/>
      <w:numFmt w:val="decimal"/>
      <w:lvlText w:val="%1."/>
      <w:lvlJc w:val="left"/>
      <w:pPr>
        <w:ind w:left="720" w:hanging="360"/>
      </w:pPr>
      <w:rPr>
        <w:rFonts w:asciiTheme="majorHAnsi" w:hAnsiTheme="majorHAnsi" w:cstheme="majorBidi" w:hint="default"/>
        <w:b w:val="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4150D0"/>
    <w:multiLevelType w:val="hybridMultilevel"/>
    <w:tmpl w:val="183ACFFC"/>
    <w:lvl w:ilvl="0" w:tplc="7B5ABE9C">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D4249F"/>
    <w:multiLevelType w:val="hybridMultilevel"/>
    <w:tmpl w:val="3E20D2D6"/>
    <w:lvl w:ilvl="0" w:tplc="7B5ABE9C">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552"/>
    <w:rsid w:val="00001094"/>
    <w:rsid w:val="0002103E"/>
    <w:rsid w:val="00022C38"/>
    <w:rsid w:val="0003016D"/>
    <w:rsid w:val="000550AC"/>
    <w:rsid w:val="0009002A"/>
    <w:rsid w:val="000927F5"/>
    <w:rsid w:val="000A32CE"/>
    <w:rsid w:val="000B307A"/>
    <w:rsid w:val="000C36CF"/>
    <w:rsid w:val="000C7457"/>
    <w:rsid w:val="000D062C"/>
    <w:rsid w:val="001038A7"/>
    <w:rsid w:val="00105E34"/>
    <w:rsid w:val="00105FB9"/>
    <w:rsid w:val="001161C7"/>
    <w:rsid w:val="00196179"/>
    <w:rsid w:val="001A0CEE"/>
    <w:rsid w:val="001B14F6"/>
    <w:rsid w:val="001C0128"/>
    <w:rsid w:val="001D1060"/>
    <w:rsid w:val="001E3018"/>
    <w:rsid w:val="00203261"/>
    <w:rsid w:val="002464B2"/>
    <w:rsid w:val="00253F23"/>
    <w:rsid w:val="002840EE"/>
    <w:rsid w:val="002908E2"/>
    <w:rsid w:val="002A686B"/>
    <w:rsid w:val="002B1299"/>
    <w:rsid w:val="002D0357"/>
    <w:rsid w:val="002D14B7"/>
    <w:rsid w:val="002D2720"/>
    <w:rsid w:val="002E6D7B"/>
    <w:rsid w:val="002F6824"/>
    <w:rsid w:val="0032261D"/>
    <w:rsid w:val="0032484A"/>
    <w:rsid w:val="00334198"/>
    <w:rsid w:val="00347C1C"/>
    <w:rsid w:val="00372949"/>
    <w:rsid w:val="003E576A"/>
    <w:rsid w:val="0044298E"/>
    <w:rsid w:val="004567A0"/>
    <w:rsid w:val="004744DE"/>
    <w:rsid w:val="00482A90"/>
    <w:rsid w:val="0048490E"/>
    <w:rsid w:val="004F3D14"/>
    <w:rsid w:val="004F5B2F"/>
    <w:rsid w:val="004F6AF9"/>
    <w:rsid w:val="00537205"/>
    <w:rsid w:val="00541FF8"/>
    <w:rsid w:val="005441E7"/>
    <w:rsid w:val="005644CA"/>
    <w:rsid w:val="005649F3"/>
    <w:rsid w:val="00571C66"/>
    <w:rsid w:val="00580ED8"/>
    <w:rsid w:val="00590E49"/>
    <w:rsid w:val="005A6ED5"/>
    <w:rsid w:val="005B43D9"/>
    <w:rsid w:val="005C67BF"/>
    <w:rsid w:val="005D577D"/>
    <w:rsid w:val="005D5CC4"/>
    <w:rsid w:val="005E1BA6"/>
    <w:rsid w:val="00616C10"/>
    <w:rsid w:val="006525D3"/>
    <w:rsid w:val="00661C6E"/>
    <w:rsid w:val="006B365D"/>
    <w:rsid w:val="006B62FF"/>
    <w:rsid w:val="006B773E"/>
    <w:rsid w:val="006C733A"/>
    <w:rsid w:val="006D1FBD"/>
    <w:rsid w:val="00700AD1"/>
    <w:rsid w:val="00703710"/>
    <w:rsid w:val="00704C3C"/>
    <w:rsid w:val="00736466"/>
    <w:rsid w:val="00741A35"/>
    <w:rsid w:val="0074559B"/>
    <w:rsid w:val="00747A83"/>
    <w:rsid w:val="007613A8"/>
    <w:rsid w:val="0076747D"/>
    <w:rsid w:val="007758A7"/>
    <w:rsid w:val="0078177D"/>
    <w:rsid w:val="00785119"/>
    <w:rsid w:val="007A2F4F"/>
    <w:rsid w:val="007A3CE3"/>
    <w:rsid w:val="007C6D52"/>
    <w:rsid w:val="007D5106"/>
    <w:rsid w:val="007F644D"/>
    <w:rsid w:val="00813A94"/>
    <w:rsid w:val="00830110"/>
    <w:rsid w:val="0084770F"/>
    <w:rsid w:val="00857E21"/>
    <w:rsid w:val="008604A1"/>
    <w:rsid w:val="008653E3"/>
    <w:rsid w:val="00885209"/>
    <w:rsid w:val="00885CB1"/>
    <w:rsid w:val="00893BD7"/>
    <w:rsid w:val="008A5494"/>
    <w:rsid w:val="008B146E"/>
    <w:rsid w:val="008C7536"/>
    <w:rsid w:val="008E12E1"/>
    <w:rsid w:val="008F1A4E"/>
    <w:rsid w:val="008F389B"/>
    <w:rsid w:val="0090227E"/>
    <w:rsid w:val="00916552"/>
    <w:rsid w:val="00922ABD"/>
    <w:rsid w:val="0093363D"/>
    <w:rsid w:val="0099470F"/>
    <w:rsid w:val="009B05FD"/>
    <w:rsid w:val="009B576A"/>
    <w:rsid w:val="009B7F0D"/>
    <w:rsid w:val="009C40CD"/>
    <w:rsid w:val="009D0B37"/>
    <w:rsid w:val="009E5066"/>
    <w:rsid w:val="00A12835"/>
    <w:rsid w:val="00A261BD"/>
    <w:rsid w:val="00A3325A"/>
    <w:rsid w:val="00A52E41"/>
    <w:rsid w:val="00A5431E"/>
    <w:rsid w:val="00A66197"/>
    <w:rsid w:val="00A66D82"/>
    <w:rsid w:val="00A70E0E"/>
    <w:rsid w:val="00A75FF9"/>
    <w:rsid w:val="00A858FB"/>
    <w:rsid w:val="00AB4A44"/>
    <w:rsid w:val="00AC2ADF"/>
    <w:rsid w:val="00AC7E83"/>
    <w:rsid w:val="00AE21B4"/>
    <w:rsid w:val="00B00DEB"/>
    <w:rsid w:val="00B0353D"/>
    <w:rsid w:val="00B12256"/>
    <w:rsid w:val="00B3719D"/>
    <w:rsid w:val="00B42212"/>
    <w:rsid w:val="00B4414D"/>
    <w:rsid w:val="00B56AC1"/>
    <w:rsid w:val="00BA51C4"/>
    <w:rsid w:val="00BB6320"/>
    <w:rsid w:val="00BB7D9D"/>
    <w:rsid w:val="00BC07F1"/>
    <w:rsid w:val="00BD076C"/>
    <w:rsid w:val="00BF1AD5"/>
    <w:rsid w:val="00BF526F"/>
    <w:rsid w:val="00C1795A"/>
    <w:rsid w:val="00C35218"/>
    <w:rsid w:val="00C60FD8"/>
    <w:rsid w:val="00C70E39"/>
    <w:rsid w:val="00C72C9D"/>
    <w:rsid w:val="00C75233"/>
    <w:rsid w:val="00C90260"/>
    <w:rsid w:val="00CA1248"/>
    <w:rsid w:val="00CA18F3"/>
    <w:rsid w:val="00CB4708"/>
    <w:rsid w:val="00CB79D0"/>
    <w:rsid w:val="00CC6876"/>
    <w:rsid w:val="00CD7076"/>
    <w:rsid w:val="00CD7720"/>
    <w:rsid w:val="00CE37B1"/>
    <w:rsid w:val="00CE4B61"/>
    <w:rsid w:val="00CF77E4"/>
    <w:rsid w:val="00D03BA9"/>
    <w:rsid w:val="00D12B8F"/>
    <w:rsid w:val="00D219E4"/>
    <w:rsid w:val="00D23CE2"/>
    <w:rsid w:val="00D25F13"/>
    <w:rsid w:val="00D447AC"/>
    <w:rsid w:val="00D544E3"/>
    <w:rsid w:val="00D565E9"/>
    <w:rsid w:val="00D60E9D"/>
    <w:rsid w:val="00D61DC4"/>
    <w:rsid w:val="00D7004E"/>
    <w:rsid w:val="00D72277"/>
    <w:rsid w:val="00D73C4E"/>
    <w:rsid w:val="00D74E70"/>
    <w:rsid w:val="00D95138"/>
    <w:rsid w:val="00D9723B"/>
    <w:rsid w:val="00DB4E5C"/>
    <w:rsid w:val="00DC7C91"/>
    <w:rsid w:val="00DC7E15"/>
    <w:rsid w:val="00DD4898"/>
    <w:rsid w:val="00DD6AF1"/>
    <w:rsid w:val="00E072AE"/>
    <w:rsid w:val="00E16734"/>
    <w:rsid w:val="00E20F3F"/>
    <w:rsid w:val="00E27137"/>
    <w:rsid w:val="00E423A2"/>
    <w:rsid w:val="00E4312D"/>
    <w:rsid w:val="00E44A1F"/>
    <w:rsid w:val="00E8612C"/>
    <w:rsid w:val="00EA3C67"/>
    <w:rsid w:val="00ED3253"/>
    <w:rsid w:val="00EE53B9"/>
    <w:rsid w:val="00F11C94"/>
    <w:rsid w:val="00F159FE"/>
    <w:rsid w:val="00F32500"/>
    <w:rsid w:val="00F65421"/>
    <w:rsid w:val="00F663A1"/>
    <w:rsid w:val="00F811AE"/>
    <w:rsid w:val="00F8217E"/>
    <w:rsid w:val="00F84E7D"/>
    <w:rsid w:val="00F964C7"/>
    <w:rsid w:val="00FD05AD"/>
    <w:rsid w:val="00FD552A"/>
    <w:rsid w:val="00FE387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A5333B9"/>
  <w15:docId w15:val="{33F8F957-2C89-41AB-B3D2-32EBCEF28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CG Times (WN)"/>
        <w:sz w:val="24"/>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119"/>
  </w:style>
  <w:style w:type="paragraph" w:styleId="Heading1">
    <w:name w:val="heading 1"/>
    <w:basedOn w:val="Normal"/>
    <w:next w:val="Normal"/>
    <w:link w:val="Heading1Char"/>
    <w:qFormat/>
    <w:rsid w:val="007A3CE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D7076"/>
    <w:pPr>
      <w:tabs>
        <w:tab w:val="center" w:pos="4153"/>
        <w:tab w:val="right" w:pos="8306"/>
      </w:tabs>
    </w:pPr>
  </w:style>
  <w:style w:type="character" w:styleId="PageNumber">
    <w:name w:val="page number"/>
    <w:basedOn w:val="DefaultParagraphFont"/>
    <w:rsid w:val="00CD7076"/>
  </w:style>
  <w:style w:type="paragraph" w:styleId="Footer">
    <w:name w:val="footer"/>
    <w:basedOn w:val="Normal"/>
    <w:rsid w:val="00CD7076"/>
    <w:pPr>
      <w:tabs>
        <w:tab w:val="center" w:pos="4153"/>
        <w:tab w:val="right" w:pos="8306"/>
      </w:tabs>
    </w:pPr>
  </w:style>
  <w:style w:type="paragraph" w:styleId="BodyText">
    <w:name w:val="Body Text"/>
    <w:basedOn w:val="Normal"/>
    <w:link w:val="BodyTextChar"/>
    <w:uiPriority w:val="99"/>
    <w:rsid w:val="0032484A"/>
    <w:pPr>
      <w:widowControl w:val="0"/>
      <w:autoSpaceDE w:val="0"/>
      <w:autoSpaceDN w:val="0"/>
      <w:adjustRightInd w:val="0"/>
      <w:jc w:val="center"/>
    </w:pPr>
    <w:rPr>
      <w:rFonts w:ascii="Times New Roman" w:hAnsi="Times New Roman" w:cs="Times New Roman"/>
      <w:kern w:val="28"/>
      <w:szCs w:val="24"/>
      <w:lang w:val="en-US" w:eastAsia="en-US"/>
    </w:rPr>
  </w:style>
  <w:style w:type="character" w:customStyle="1" w:styleId="BodyTextChar">
    <w:name w:val="Body Text Char"/>
    <w:basedOn w:val="DefaultParagraphFont"/>
    <w:link w:val="BodyText"/>
    <w:uiPriority w:val="99"/>
    <w:rsid w:val="0032484A"/>
    <w:rPr>
      <w:kern w:val="28"/>
      <w:sz w:val="24"/>
      <w:szCs w:val="24"/>
      <w:lang w:val="en-US" w:eastAsia="en-US"/>
    </w:rPr>
  </w:style>
  <w:style w:type="character" w:customStyle="1" w:styleId="Heading1Char">
    <w:name w:val="Heading 1 Char"/>
    <w:basedOn w:val="DefaultParagraphFont"/>
    <w:link w:val="Heading1"/>
    <w:rsid w:val="007A3CE3"/>
    <w:rPr>
      <w:rFonts w:asciiTheme="majorHAnsi" w:eastAsiaTheme="majorEastAsia" w:hAnsiTheme="majorHAnsi" w:cstheme="majorBidi"/>
      <w:color w:val="365F91" w:themeColor="accent1" w:themeShade="BF"/>
      <w:sz w:val="32"/>
      <w:szCs w:val="32"/>
      <w:lang w:val="en-GB"/>
    </w:rPr>
  </w:style>
  <w:style w:type="character" w:styleId="Emphasis">
    <w:name w:val="Emphasis"/>
    <w:basedOn w:val="DefaultParagraphFont"/>
    <w:qFormat/>
    <w:rsid w:val="007A3CE3"/>
    <w:rPr>
      <w:i/>
      <w:iCs/>
    </w:rPr>
  </w:style>
  <w:style w:type="paragraph" w:customStyle="1" w:styleId="otsikko1">
    <w:name w:val="otsikko 1"/>
    <w:basedOn w:val="Normal"/>
    <w:next w:val="Normal"/>
    <w:link w:val="otsikko1Char"/>
    <w:qFormat/>
    <w:rsid w:val="002D0357"/>
    <w:pPr>
      <w:spacing w:line="360" w:lineRule="auto"/>
      <w:outlineLvl w:val="0"/>
    </w:pPr>
    <w:rPr>
      <w:b/>
    </w:rPr>
  </w:style>
  <w:style w:type="paragraph" w:customStyle="1" w:styleId="otsikko2">
    <w:name w:val="otsikko 2"/>
    <w:basedOn w:val="Normal"/>
    <w:next w:val="Normal"/>
    <w:link w:val="otsikko2Char"/>
    <w:autoRedefine/>
    <w:qFormat/>
    <w:rsid w:val="00334198"/>
    <w:pPr>
      <w:spacing w:line="360" w:lineRule="auto"/>
      <w:outlineLvl w:val="1"/>
    </w:pPr>
    <w:rPr>
      <w:rFonts w:ascii="Times New Roman" w:hAnsi="Times New Roman" w:cs="Times New Roman"/>
      <w:b/>
      <w:lang w:val="en-US"/>
    </w:rPr>
  </w:style>
  <w:style w:type="character" w:customStyle="1" w:styleId="otsikko1Char">
    <w:name w:val="otsikko 1 Char"/>
    <w:basedOn w:val="DefaultParagraphFont"/>
    <w:link w:val="otsikko1"/>
    <w:rsid w:val="002D0357"/>
    <w:rPr>
      <w:rFonts w:ascii="Arial" w:hAnsi="Arial" w:cs="CG Times (WN)"/>
      <w:b/>
      <w:sz w:val="24"/>
      <w:lang w:val="en-GB"/>
    </w:rPr>
  </w:style>
  <w:style w:type="paragraph" w:customStyle="1" w:styleId="otsikko3">
    <w:name w:val="otsikko 3"/>
    <w:basedOn w:val="Normal"/>
    <w:next w:val="Normal"/>
    <w:link w:val="otsikko3Char"/>
    <w:qFormat/>
    <w:rsid w:val="002D0357"/>
    <w:pPr>
      <w:spacing w:line="360" w:lineRule="auto"/>
      <w:outlineLvl w:val="2"/>
    </w:pPr>
    <w:rPr>
      <w:i/>
    </w:rPr>
  </w:style>
  <w:style w:type="character" w:customStyle="1" w:styleId="otsikko2Char">
    <w:name w:val="otsikko 2 Char"/>
    <w:basedOn w:val="otsikko1Char"/>
    <w:link w:val="otsikko2"/>
    <w:rsid w:val="00334198"/>
    <w:rPr>
      <w:rFonts w:ascii="Times New Roman" w:hAnsi="Times New Roman" w:cs="Times New Roman"/>
      <w:b/>
      <w:sz w:val="24"/>
      <w:lang w:val="en-US"/>
    </w:rPr>
  </w:style>
  <w:style w:type="paragraph" w:styleId="TOCHeading">
    <w:name w:val="TOC Heading"/>
    <w:basedOn w:val="Heading1"/>
    <w:next w:val="Normal"/>
    <w:uiPriority w:val="39"/>
    <w:unhideWhenUsed/>
    <w:qFormat/>
    <w:rsid w:val="007A2F4F"/>
    <w:pPr>
      <w:spacing w:line="259" w:lineRule="auto"/>
      <w:outlineLvl w:val="9"/>
    </w:pPr>
    <w:rPr>
      <w:lang w:val="en-US" w:eastAsia="en-US"/>
    </w:rPr>
  </w:style>
  <w:style w:type="character" w:customStyle="1" w:styleId="otsikko3Char">
    <w:name w:val="otsikko 3 Char"/>
    <w:basedOn w:val="otsikko2Char"/>
    <w:link w:val="otsikko3"/>
    <w:rsid w:val="002D0357"/>
    <w:rPr>
      <w:rFonts w:ascii="Arial" w:hAnsi="Arial" w:cs="CG Times (WN)"/>
      <w:b w:val="0"/>
      <w:i/>
      <w:sz w:val="24"/>
      <w:lang w:val="en-GB"/>
    </w:rPr>
  </w:style>
  <w:style w:type="character" w:customStyle="1" w:styleId="HeaderChar">
    <w:name w:val="Header Char"/>
    <w:basedOn w:val="DefaultParagraphFont"/>
    <w:link w:val="Header"/>
    <w:uiPriority w:val="99"/>
    <w:rsid w:val="00EE53B9"/>
    <w:rPr>
      <w:rFonts w:ascii="CG Times (WN)" w:hAnsi="CG Times (WN)" w:cs="CG Times (WN)"/>
      <w:lang w:val="en-GB"/>
    </w:rPr>
  </w:style>
  <w:style w:type="paragraph" w:styleId="TOC1">
    <w:name w:val="toc 1"/>
    <w:basedOn w:val="Normal"/>
    <w:next w:val="Normal"/>
    <w:autoRedefine/>
    <w:uiPriority w:val="39"/>
    <w:unhideWhenUsed/>
    <w:rsid w:val="007A2F4F"/>
    <w:pPr>
      <w:spacing w:after="100"/>
    </w:pPr>
  </w:style>
  <w:style w:type="character" w:styleId="LineNumber">
    <w:name w:val="line number"/>
    <w:basedOn w:val="DefaultParagraphFont"/>
    <w:semiHidden/>
    <w:unhideWhenUsed/>
    <w:rsid w:val="00EE53B9"/>
  </w:style>
  <w:style w:type="character" w:styleId="Hyperlink">
    <w:name w:val="Hyperlink"/>
    <w:basedOn w:val="DefaultParagraphFont"/>
    <w:uiPriority w:val="99"/>
    <w:unhideWhenUsed/>
    <w:rsid w:val="001E3018"/>
    <w:rPr>
      <w:color w:val="0000FF" w:themeColor="hyperlink"/>
      <w:u w:val="single"/>
    </w:rPr>
  </w:style>
  <w:style w:type="paragraph" w:styleId="TOC2">
    <w:name w:val="toc 2"/>
    <w:basedOn w:val="Normal"/>
    <w:next w:val="Normal"/>
    <w:autoRedefine/>
    <w:uiPriority w:val="39"/>
    <w:unhideWhenUsed/>
    <w:rsid w:val="00001094"/>
    <w:pPr>
      <w:spacing w:after="100"/>
      <w:ind w:left="200"/>
    </w:pPr>
  </w:style>
  <w:style w:type="paragraph" w:styleId="TOC3">
    <w:name w:val="toc 3"/>
    <w:basedOn w:val="Normal"/>
    <w:next w:val="Normal"/>
    <w:autoRedefine/>
    <w:uiPriority w:val="39"/>
    <w:unhideWhenUsed/>
    <w:rsid w:val="00001094"/>
    <w:pPr>
      <w:spacing w:after="100"/>
      <w:ind w:left="400"/>
    </w:pPr>
  </w:style>
  <w:style w:type="paragraph" w:styleId="ListParagraph">
    <w:name w:val="List Paragraph"/>
    <w:basedOn w:val="Normal"/>
    <w:uiPriority w:val="34"/>
    <w:qFormat/>
    <w:rsid w:val="00CE37B1"/>
    <w:pPr>
      <w:ind w:left="720"/>
      <w:contextualSpacing/>
    </w:pPr>
  </w:style>
  <w:style w:type="character" w:styleId="CommentReference">
    <w:name w:val="annotation reference"/>
    <w:basedOn w:val="DefaultParagraphFont"/>
    <w:semiHidden/>
    <w:unhideWhenUsed/>
    <w:rsid w:val="0099470F"/>
    <w:rPr>
      <w:sz w:val="16"/>
      <w:szCs w:val="16"/>
    </w:rPr>
  </w:style>
  <w:style w:type="paragraph" w:styleId="CommentText">
    <w:name w:val="annotation text"/>
    <w:basedOn w:val="Normal"/>
    <w:link w:val="CommentTextChar"/>
    <w:semiHidden/>
    <w:unhideWhenUsed/>
    <w:rsid w:val="0099470F"/>
  </w:style>
  <w:style w:type="character" w:customStyle="1" w:styleId="CommentTextChar">
    <w:name w:val="Comment Text Char"/>
    <w:basedOn w:val="DefaultParagraphFont"/>
    <w:link w:val="CommentText"/>
    <w:semiHidden/>
    <w:rsid w:val="0099470F"/>
    <w:rPr>
      <w:rFonts w:ascii="CG Times (WN)" w:hAnsi="CG Times (WN)" w:cs="CG Times (WN)"/>
      <w:lang w:val="en-GB"/>
    </w:rPr>
  </w:style>
  <w:style w:type="paragraph" w:styleId="CommentSubject">
    <w:name w:val="annotation subject"/>
    <w:basedOn w:val="CommentText"/>
    <w:next w:val="CommentText"/>
    <w:link w:val="CommentSubjectChar"/>
    <w:semiHidden/>
    <w:unhideWhenUsed/>
    <w:rsid w:val="0099470F"/>
    <w:rPr>
      <w:b/>
      <w:bCs/>
    </w:rPr>
  </w:style>
  <w:style w:type="character" w:customStyle="1" w:styleId="CommentSubjectChar">
    <w:name w:val="Comment Subject Char"/>
    <w:basedOn w:val="CommentTextChar"/>
    <w:link w:val="CommentSubject"/>
    <w:semiHidden/>
    <w:rsid w:val="0099470F"/>
    <w:rPr>
      <w:rFonts w:ascii="CG Times (WN)" w:hAnsi="CG Times (WN)" w:cs="CG Times (WN)"/>
      <w:b/>
      <w:bCs/>
      <w:lang w:val="en-GB"/>
    </w:rPr>
  </w:style>
  <w:style w:type="paragraph" w:styleId="BalloonText">
    <w:name w:val="Balloon Text"/>
    <w:basedOn w:val="Normal"/>
    <w:link w:val="BalloonTextChar"/>
    <w:semiHidden/>
    <w:unhideWhenUsed/>
    <w:rsid w:val="0099470F"/>
    <w:rPr>
      <w:rFonts w:ascii="Segoe UI" w:hAnsi="Segoe UI" w:cs="Segoe UI"/>
      <w:sz w:val="18"/>
      <w:szCs w:val="18"/>
    </w:rPr>
  </w:style>
  <w:style w:type="character" w:customStyle="1" w:styleId="BalloonTextChar">
    <w:name w:val="Balloon Text Char"/>
    <w:basedOn w:val="DefaultParagraphFont"/>
    <w:link w:val="BalloonText"/>
    <w:semiHidden/>
    <w:rsid w:val="0099470F"/>
    <w:rPr>
      <w:rFonts w:ascii="Segoe UI" w:hAnsi="Segoe UI" w:cs="Segoe UI"/>
      <w:sz w:val="18"/>
      <w:szCs w:val="18"/>
      <w:lang w:val="en-GB"/>
    </w:rPr>
  </w:style>
  <w:style w:type="character" w:styleId="PlaceholderText">
    <w:name w:val="Placeholder Text"/>
    <w:basedOn w:val="DefaultParagraphFont"/>
    <w:uiPriority w:val="99"/>
    <w:semiHidden/>
    <w:rsid w:val="005D577D"/>
    <w:rPr>
      <w:color w:val="808080"/>
    </w:rPr>
  </w:style>
  <w:style w:type="paragraph" w:customStyle="1" w:styleId="LO-Normal">
    <w:name w:val="LO-Normal"/>
    <w:qFormat/>
    <w:rsid w:val="00CC6876"/>
    <w:pPr>
      <w:suppressAutoHyphens/>
      <w:spacing w:line="360" w:lineRule="auto"/>
    </w:pPr>
    <w:rPr>
      <w:rFonts w:ascii="Calibri" w:eastAsia="Calibri" w:hAnsi="Calibri" w:cs="Calibri"/>
      <w:sz w:val="22"/>
      <w:szCs w:val="22"/>
      <w:lang w:val="en-GB" w:eastAsia="en-US"/>
    </w:rPr>
  </w:style>
  <w:style w:type="paragraph" w:styleId="Caption">
    <w:name w:val="caption"/>
    <w:basedOn w:val="LO-Normal"/>
    <w:qFormat/>
    <w:rsid w:val="0074559B"/>
    <w:pPr>
      <w:suppressLineNumbers/>
      <w:spacing w:before="120" w:after="120"/>
    </w:pPr>
    <w:rPr>
      <w:rFonts w:cs="Lohit Devanagari"/>
      <w:i/>
      <w:iCs/>
      <w:sz w:val="24"/>
      <w:szCs w:val="24"/>
    </w:rPr>
  </w:style>
  <w:style w:type="character" w:styleId="FollowedHyperlink">
    <w:name w:val="FollowedHyperlink"/>
    <w:basedOn w:val="DefaultParagraphFont"/>
    <w:semiHidden/>
    <w:unhideWhenUsed/>
    <w:rsid w:val="00ED32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715890">
      <w:bodyDiv w:val="1"/>
      <w:marLeft w:val="0"/>
      <w:marRight w:val="0"/>
      <w:marTop w:val="0"/>
      <w:marBottom w:val="0"/>
      <w:divBdr>
        <w:top w:val="none" w:sz="0" w:space="0" w:color="auto"/>
        <w:left w:val="none" w:sz="0" w:space="0" w:color="auto"/>
        <w:bottom w:val="none" w:sz="0" w:space="0" w:color="auto"/>
        <w:right w:val="none" w:sz="0" w:space="0" w:color="auto"/>
      </w:divBdr>
    </w:div>
    <w:div w:id="436143009">
      <w:bodyDiv w:val="1"/>
      <w:marLeft w:val="0"/>
      <w:marRight w:val="0"/>
      <w:marTop w:val="0"/>
      <w:marBottom w:val="0"/>
      <w:divBdr>
        <w:top w:val="none" w:sz="0" w:space="0" w:color="auto"/>
        <w:left w:val="none" w:sz="0" w:space="0" w:color="auto"/>
        <w:bottom w:val="none" w:sz="0" w:space="0" w:color="auto"/>
        <w:right w:val="none" w:sz="0" w:space="0" w:color="auto"/>
      </w:divBdr>
    </w:div>
    <w:div w:id="919830494">
      <w:bodyDiv w:val="1"/>
      <w:marLeft w:val="0"/>
      <w:marRight w:val="0"/>
      <w:marTop w:val="0"/>
      <w:marBottom w:val="0"/>
      <w:divBdr>
        <w:top w:val="none" w:sz="0" w:space="0" w:color="auto"/>
        <w:left w:val="none" w:sz="0" w:space="0" w:color="auto"/>
        <w:bottom w:val="none" w:sz="0" w:space="0" w:color="auto"/>
        <w:right w:val="none" w:sz="0" w:space="0" w:color="auto"/>
      </w:divBdr>
      <w:divsChild>
        <w:div w:id="1555122326">
          <w:marLeft w:val="0"/>
          <w:marRight w:val="0"/>
          <w:marTop w:val="0"/>
          <w:marBottom w:val="0"/>
          <w:divBdr>
            <w:top w:val="none" w:sz="0" w:space="0" w:color="auto"/>
            <w:left w:val="none" w:sz="0" w:space="0" w:color="auto"/>
            <w:bottom w:val="none" w:sz="0" w:space="0" w:color="auto"/>
            <w:right w:val="none" w:sz="0" w:space="0" w:color="auto"/>
          </w:divBdr>
          <w:divsChild>
            <w:div w:id="1646470259">
              <w:marLeft w:val="0"/>
              <w:marRight w:val="0"/>
              <w:marTop w:val="0"/>
              <w:marBottom w:val="0"/>
              <w:divBdr>
                <w:top w:val="none" w:sz="0" w:space="0" w:color="auto"/>
                <w:left w:val="none" w:sz="0" w:space="0" w:color="auto"/>
                <w:bottom w:val="none" w:sz="0" w:space="0" w:color="auto"/>
                <w:right w:val="none" w:sz="0" w:space="0" w:color="auto"/>
              </w:divBdr>
              <w:divsChild>
                <w:div w:id="808789034">
                  <w:marLeft w:val="0"/>
                  <w:marRight w:val="0"/>
                  <w:marTop w:val="0"/>
                  <w:marBottom w:val="0"/>
                  <w:divBdr>
                    <w:top w:val="none" w:sz="0" w:space="0" w:color="auto"/>
                    <w:left w:val="none" w:sz="0" w:space="0" w:color="auto"/>
                    <w:bottom w:val="none" w:sz="0" w:space="0" w:color="auto"/>
                    <w:right w:val="none" w:sz="0" w:space="0" w:color="auto"/>
                  </w:divBdr>
                  <w:divsChild>
                    <w:div w:id="1900363905">
                      <w:marLeft w:val="0"/>
                      <w:marRight w:val="0"/>
                      <w:marTop w:val="0"/>
                      <w:marBottom w:val="0"/>
                      <w:divBdr>
                        <w:top w:val="none" w:sz="0" w:space="0" w:color="auto"/>
                        <w:left w:val="none" w:sz="0" w:space="0" w:color="auto"/>
                        <w:bottom w:val="none" w:sz="0" w:space="0" w:color="auto"/>
                        <w:right w:val="none" w:sz="0" w:space="0" w:color="auto"/>
                      </w:divBdr>
                      <w:divsChild>
                        <w:div w:id="741680507">
                          <w:marLeft w:val="0"/>
                          <w:marRight w:val="0"/>
                          <w:marTop w:val="0"/>
                          <w:marBottom w:val="0"/>
                          <w:divBdr>
                            <w:top w:val="none" w:sz="0" w:space="0" w:color="auto"/>
                            <w:left w:val="none" w:sz="0" w:space="0" w:color="auto"/>
                            <w:bottom w:val="none" w:sz="0" w:space="0" w:color="auto"/>
                            <w:right w:val="none" w:sz="0" w:space="0" w:color="auto"/>
                          </w:divBdr>
                          <w:divsChild>
                            <w:div w:id="151142762">
                              <w:marLeft w:val="0"/>
                              <w:marRight w:val="0"/>
                              <w:marTop w:val="0"/>
                              <w:marBottom w:val="0"/>
                              <w:divBdr>
                                <w:top w:val="none" w:sz="0" w:space="0" w:color="auto"/>
                                <w:left w:val="none" w:sz="0" w:space="0" w:color="auto"/>
                                <w:bottom w:val="none" w:sz="0" w:space="0" w:color="auto"/>
                                <w:right w:val="none" w:sz="0" w:space="0" w:color="auto"/>
                              </w:divBdr>
                              <w:divsChild>
                                <w:div w:id="159854976">
                                  <w:marLeft w:val="-225"/>
                                  <w:marRight w:val="-225"/>
                                  <w:marTop w:val="0"/>
                                  <w:marBottom w:val="0"/>
                                  <w:divBdr>
                                    <w:top w:val="none" w:sz="0" w:space="0" w:color="auto"/>
                                    <w:left w:val="none" w:sz="0" w:space="0" w:color="auto"/>
                                    <w:bottom w:val="none" w:sz="0" w:space="0" w:color="auto"/>
                                    <w:right w:val="none" w:sz="0" w:space="0" w:color="auto"/>
                                  </w:divBdr>
                                  <w:divsChild>
                                    <w:div w:id="222184359">
                                      <w:marLeft w:val="0"/>
                                      <w:marRight w:val="0"/>
                                      <w:marTop w:val="0"/>
                                      <w:marBottom w:val="0"/>
                                      <w:divBdr>
                                        <w:top w:val="none" w:sz="0" w:space="0" w:color="auto"/>
                                        <w:left w:val="none" w:sz="0" w:space="0" w:color="auto"/>
                                        <w:bottom w:val="none" w:sz="0" w:space="0" w:color="auto"/>
                                        <w:right w:val="none" w:sz="0" w:space="0" w:color="auto"/>
                                      </w:divBdr>
                                      <w:divsChild>
                                        <w:div w:id="189028515">
                                          <w:marLeft w:val="0"/>
                                          <w:marRight w:val="0"/>
                                          <w:marTop w:val="0"/>
                                          <w:marBottom w:val="0"/>
                                          <w:divBdr>
                                            <w:top w:val="none" w:sz="0" w:space="0" w:color="auto"/>
                                            <w:left w:val="none" w:sz="0" w:space="0" w:color="auto"/>
                                            <w:bottom w:val="none" w:sz="0" w:space="0" w:color="auto"/>
                                            <w:right w:val="none" w:sz="0" w:space="0" w:color="auto"/>
                                          </w:divBdr>
                                          <w:divsChild>
                                            <w:div w:id="1096826327">
                                              <w:marLeft w:val="-225"/>
                                              <w:marRight w:val="-225"/>
                                              <w:marTop w:val="0"/>
                                              <w:marBottom w:val="0"/>
                                              <w:divBdr>
                                                <w:top w:val="none" w:sz="0" w:space="0" w:color="auto"/>
                                                <w:left w:val="none" w:sz="0" w:space="0" w:color="auto"/>
                                                <w:bottom w:val="none" w:sz="0" w:space="0" w:color="auto"/>
                                                <w:right w:val="none" w:sz="0" w:space="0" w:color="auto"/>
                                              </w:divBdr>
                                              <w:divsChild>
                                                <w:div w:id="718941332">
                                                  <w:marLeft w:val="0"/>
                                                  <w:marRight w:val="0"/>
                                                  <w:marTop w:val="0"/>
                                                  <w:marBottom w:val="0"/>
                                                  <w:divBdr>
                                                    <w:top w:val="none" w:sz="0" w:space="0" w:color="auto"/>
                                                    <w:left w:val="none" w:sz="0" w:space="0" w:color="auto"/>
                                                    <w:bottom w:val="none" w:sz="0" w:space="0" w:color="auto"/>
                                                    <w:right w:val="none" w:sz="0" w:space="0" w:color="auto"/>
                                                  </w:divBdr>
                                                  <w:divsChild>
                                                    <w:div w:id="1120952611">
                                                      <w:marLeft w:val="0"/>
                                                      <w:marRight w:val="0"/>
                                                      <w:marTop w:val="0"/>
                                                      <w:marBottom w:val="0"/>
                                                      <w:divBdr>
                                                        <w:top w:val="none" w:sz="0" w:space="0" w:color="auto"/>
                                                        <w:left w:val="none" w:sz="0" w:space="0" w:color="auto"/>
                                                        <w:bottom w:val="none" w:sz="0" w:space="0" w:color="auto"/>
                                                        <w:right w:val="none" w:sz="0" w:space="0" w:color="auto"/>
                                                      </w:divBdr>
                                                      <w:divsChild>
                                                        <w:div w:id="513417750">
                                                          <w:marLeft w:val="0"/>
                                                          <w:marRight w:val="0"/>
                                                          <w:marTop w:val="0"/>
                                                          <w:marBottom w:val="0"/>
                                                          <w:divBdr>
                                                            <w:top w:val="none" w:sz="0" w:space="0" w:color="auto"/>
                                                            <w:left w:val="none" w:sz="0" w:space="0" w:color="auto"/>
                                                            <w:bottom w:val="none" w:sz="0" w:space="0" w:color="auto"/>
                                                            <w:right w:val="none" w:sz="0" w:space="0" w:color="auto"/>
                                                          </w:divBdr>
                                                          <w:divsChild>
                                                            <w:div w:id="1464730692">
                                                              <w:marLeft w:val="0"/>
                                                              <w:marRight w:val="0"/>
                                                              <w:marTop w:val="225"/>
                                                              <w:marBottom w:val="225"/>
                                                              <w:divBdr>
                                                                <w:top w:val="none" w:sz="0" w:space="0" w:color="auto"/>
                                                                <w:left w:val="none" w:sz="0" w:space="0" w:color="auto"/>
                                                                <w:bottom w:val="none" w:sz="0" w:space="0" w:color="auto"/>
                                                                <w:right w:val="none" w:sz="0" w:space="0" w:color="auto"/>
                                                              </w:divBdr>
                                                              <w:divsChild>
                                                                <w:div w:id="11099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67345862">
      <w:bodyDiv w:val="1"/>
      <w:marLeft w:val="0"/>
      <w:marRight w:val="0"/>
      <w:marTop w:val="0"/>
      <w:marBottom w:val="0"/>
      <w:divBdr>
        <w:top w:val="none" w:sz="0" w:space="0" w:color="auto"/>
        <w:left w:val="none" w:sz="0" w:space="0" w:color="auto"/>
        <w:bottom w:val="none" w:sz="0" w:space="0" w:color="auto"/>
        <w:right w:val="none" w:sz="0" w:space="0" w:color="auto"/>
      </w:divBdr>
      <w:divsChild>
        <w:div w:id="978922394">
          <w:marLeft w:val="0"/>
          <w:marRight w:val="0"/>
          <w:marTop w:val="0"/>
          <w:marBottom w:val="0"/>
          <w:divBdr>
            <w:top w:val="none" w:sz="0" w:space="0" w:color="auto"/>
            <w:left w:val="none" w:sz="0" w:space="0" w:color="auto"/>
            <w:bottom w:val="none" w:sz="0" w:space="0" w:color="auto"/>
            <w:right w:val="none" w:sz="0" w:space="0" w:color="auto"/>
          </w:divBdr>
          <w:divsChild>
            <w:div w:id="1325546962">
              <w:marLeft w:val="0"/>
              <w:marRight w:val="0"/>
              <w:marTop w:val="0"/>
              <w:marBottom w:val="0"/>
              <w:divBdr>
                <w:top w:val="none" w:sz="0" w:space="0" w:color="auto"/>
                <w:left w:val="none" w:sz="0" w:space="0" w:color="auto"/>
                <w:bottom w:val="none" w:sz="0" w:space="0" w:color="auto"/>
                <w:right w:val="none" w:sz="0" w:space="0" w:color="auto"/>
              </w:divBdr>
              <w:divsChild>
                <w:div w:id="32120986">
                  <w:marLeft w:val="0"/>
                  <w:marRight w:val="0"/>
                  <w:marTop w:val="0"/>
                  <w:marBottom w:val="0"/>
                  <w:divBdr>
                    <w:top w:val="none" w:sz="0" w:space="0" w:color="auto"/>
                    <w:left w:val="none" w:sz="0" w:space="0" w:color="auto"/>
                    <w:bottom w:val="none" w:sz="0" w:space="0" w:color="auto"/>
                    <w:right w:val="none" w:sz="0" w:space="0" w:color="auto"/>
                  </w:divBdr>
                  <w:divsChild>
                    <w:div w:id="658770074">
                      <w:marLeft w:val="0"/>
                      <w:marRight w:val="0"/>
                      <w:marTop w:val="0"/>
                      <w:marBottom w:val="0"/>
                      <w:divBdr>
                        <w:top w:val="none" w:sz="0" w:space="0" w:color="auto"/>
                        <w:left w:val="none" w:sz="0" w:space="0" w:color="auto"/>
                        <w:bottom w:val="none" w:sz="0" w:space="0" w:color="auto"/>
                        <w:right w:val="none" w:sz="0" w:space="0" w:color="auto"/>
                      </w:divBdr>
                      <w:divsChild>
                        <w:div w:id="1934244779">
                          <w:marLeft w:val="0"/>
                          <w:marRight w:val="0"/>
                          <w:marTop w:val="0"/>
                          <w:marBottom w:val="0"/>
                          <w:divBdr>
                            <w:top w:val="none" w:sz="0" w:space="0" w:color="auto"/>
                            <w:left w:val="none" w:sz="0" w:space="0" w:color="auto"/>
                            <w:bottom w:val="none" w:sz="0" w:space="0" w:color="auto"/>
                            <w:right w:val="none" w:sz="0" w:space="0" w:color="auto"/>
                          </w:divBdr>
                          <w:divsChild>
                            <w:div w:id="1239821948">
                              <w:marLeft w:val="0"/>
                              <w:marRight w:val="0"/>
                              <w:marTop w:val="0"/>
                              <w:marBottom w:val="0"/>
                              <w:divBdr>
                                <w:top w:val="none" w:sz="0" w:space="0" w:color="auto"/>
                                <w:left w:val="none" w:sz="0" w:space="0" w:color="auto"/>
                                <w:bottom w:val="none" w:sz="0" w:space="0" w:color="auto"/>
                                <w:right w:val="none" w:sz="0" w:space="0" w:color="auto"/>
                              </w:divBdr>
                              <w:divsChild>
                                <w:div w:id="804934941">
                                  <w:marLeft w:val="-225"/>
                                  <w:marRight w:val="-225"/>
                                  <w:marTop w:val="0"/>
                                  <w:marBottom w:val="0"/>
                                  <w:divBdr>
                                    <w:top w:val="none" w:sz="0" w:space="0" w:color="auto"/>
                                    <w:left w:val="none" w:sz="0" w:space="0" w:color="auto"/>
                                    <w:bottom w:val="none" w:sz="0" w:space="0" w:color="auto"/>
                                    <w:right w:val="none" w:sz="0" w:space="0" w:color="auto"/>
                                  </w:divBdr>
                                  <w:divsChild>
                                    <w:div w:id="1443299683">
                                      <w:marLeft w:val="0"/>
                                      <w:marRight w:val="0"/>
                                      <w:marTop w:val="0"/>
                                      <w:marBottom w:val="0"/>
                                      <w:divBdr>
                                        <w:top w:val="none" w:sz="0" w:space="0" w:color="auto"/>
                                        <w:left w:val="none" w:sz="0" w:space="0" w:color="auto"/>
                                        <w:bottom w:val="none" w:sz="0" w:space="0" w:color="auto"/>
                                        <w:right w:val="none" w:sz="0" w:space="0" w:color="auto"/>
                                      </w:divBdr>
                                      <w:divsChild>
                                        <w:div w:id="582301308">
                                          <w:marLeft w:val="0"/>
                                          <w:marRight w:val="0"/>
                                          <w:marTop w:val="0"/>
                                          <w:marBottom w:val="0"/>
                                          <w:divBdr>
                                            <w:top w:val="none" w:sz="0" w:space="0" w:color="auto"/>
                                            <w:left w:val="none" w:sz="0" w:space="0" w:color="auto"/>
                                            <w:bottom w:val="none" w:sz="0" w:space="0" w:color="auto"/>
                                            <w:right w:val="none" w:sz="0" w:space="0" w:color="auto"/>
                                          </w:divBdr>
                                          <w:divsChild>
                                            <w:div w:id="1304044294">
                                              <w:marLeft w:val="-225"/>
                                              <w:marRight w:val="-225"/>
                                              <w:marTop w:val="0"/>
                                              <w:marBottom w:val="0"/>
                                              <w:divBdr>
                                                <w:top w:val="none" w:sz="0" w:space="0" w:color="auto"/>
                                                <w:left w:val="none" w:sz="0" w:space="0" w:color="auto"/>
                                                <w:bottom w:val="none" w:sz="0" w:space="0" w:color="auto"/>
                                                <w:right w:val="none" w:sz="0" w:space="0" w:color="auto"/>
                                              </w:divBdr>
                                              <w:divsChild>
                                                <w:div w:id="1162819503">
                                                  <w:marLeft w:val="0"/>
                                                  <w:marRight w:val="0"/>
                                                  <w:marTop w:val="0"/>
                                                  <w:marBottom w:val="0"/>
                                                  <w:divBdr>
                                                    <w:top w:val="none" w:sz="0" w:space="0" w:color="auto"/>
                                                    <w:left w:val="none" w:sz="0" w:space="0" w:color="auto"/>
                                                    <w:bottom w:val="none" w:sz="0" w:space="0" w:color="auto"/>
                                                    <w:right w:val="none" w:sz="0" w:space="0" w:color="auto"/>
                                                  </w:divBdr>
                                                  <w:divsChild>
                                                    <w:div w:id="1715501413">
                                                      <w:marLeft w:val="0"/>
                                                      <w:marRight w:val="0"/>
                                                      <w:marTop w:val="0"/>
                                                      <w:marBottom w:val="0"/>
                                                      <w:divBdr>
                                                        <w:top w:val="none" w:sz="0" w:space="0" w:color="auto"/>
                                                        <w:left w:val="none" w:sz="0" w:space="0" w:color="auto"/>
                                                        <w:bottom w:val="none" w:sz="0" w:space="0" w:color="auto"/>
                                                        <w:right w:val="none" w:sz="0" w:space="0" w:color="auto"/>
                                                      </w:divBdr>
                                                      <w:divsChild>
                                                        <w:div w:id="1353990134">
                                                          <w:marLeft w:val="0"/>
                                                          <w:marRight w:val="0"/>
                                                          <w:marTop w:val="0"/>
                                                          <w:marBottom w:val="0"/>
                                                          <w:divBdr>
                                                            <w:top w:val="none" w:sz="0" w:space="0" w:color="auto"/>
                                                            <w:left w:val="none" w:sz="0" w:space="0" w:color="auto"/>
                                                            <w:bottom w:val="none" w:sz="0" w:space="0" w:color="auto"/>
                                                            <w:right w:val="none" w:sz="0" w:space="0" w:color="auto"/>
                                                          </w:divBdr>
                                                          <w:divsChild>
                                                            <w:div w:id="626161374">
                                                              <w:marLeft w:val="0"/>
                                                              <w:marRight w:val="0"/>
                                                              <w:marTop w:val="225"/>
                                                              <w:marBottom w:val="225"/>
                                                              <w:divBdr>
                                                                <w:top w:val="none" w:sz="0" w:space="0" w:color="auto"/>
                                                                <w:left w:val="none" w:sz="0" w:space="0" w:color="auto"/>
                                                                <w:bottom w:val="none" w:sz="0" w:space="0" w:color="auto"/>
                                                                <w:right w:val="none" w:sz="0" w:space="0" w:color="auto"/>
                                                              </w:divBdr>
                                                              <w:divsChild>
                                                                <w:div w:id="11155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88692038">
      <w:bodyDiv w:val="1"/>
      <w:marLeft w:val="0"/>
      <w:marRight w:val="0"/>
      <w:marTop w:val="0"/>
      <w:marBottom w:val="0"/>
      <w:divBdr>
        <w:top w:val="none" w:sz="0" w:space="0" w:color="auto"/>
        <w:left w:val="none" w:sz="0" w:space="0" w:color="auto"/>
        <w:bottom w:val="none" w:sz="0" w:space="0" w:color="auto"/>
        <w:right w:val="none" w:sz="0" w:space="0" w:color="auto"/>
      </w:divBdr>
    </w:div>
    <w:div w:id="184597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udies.helsinki.fi/ohjeet/node/392?degree_programme_code=MH50_01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urn.fi/URN:NBN:fi-fe201711225232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9F4F5-472F-42A5-95F4-AFDA3885E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16</Pages>
  <Words>2717</Words>
  <Characters>20927</Characters>
  <Application>Microsoft Office Word</Application>
  <DocSecurity>0</DocSecurity>
  <Lines>418</Lines>
  <Paragraphs>128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Geo^2 master's thesis teplate</vt:lpstr>
      <vt:lpstr>HELSINGIN YLIOPISTO  HELSINGFORS UNIVERSITET</vt:lpstr>
    </vt:vector>
  </TitlesOfParts>
  <Company>University of Helsinki</Company>
  <LinksUpToDate>false</LinksUpToDate>
  <CharactersWithSpaces>23516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Geo^2 master's thesis teplate</dc:title>
  <dc:subject/>
  <dc:creator>mjmaenpa</dc:creator>
  <cp:keywords>Template -accessible</cp:keywords>
  <dc:description/>
  <cp:lastModifiedBy>Tallavaara, Miikka P</cp:lastModifiedBy>
  <cp:revision>10</cp:revision>
  <cp:lastPrinted>2020-10-15T12:35:00Z</cp:lastPrinted>
  <dcterms:created xsi:type="dcterms:W3CDTF">2020-05-20T08:34:00Z</dcterms:created>
  <dcterms:modified xsi:type="dcterms:W3CDTF">2021-09-23T08:10:00Z</dcterms:modified>
</cp:coreProperties>
</file>